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EE61A" w14:textId="4CB2B811" w:rsidR="0064673A" w:rsidRPr="009079A3" w:rsidRDefault="00003FE9" w:rsidP="003461FD">
      <w:pPr>
        <w:spacing w:line="240" w:lineRule="auto"/>
        <w:jc w:val="center"/>
        <w:rPr>
          <w:rFonts w:ascii="Times New Roman" w:eastAsia="Arial" w:hAnsi="Times New Roman"/>
          <w:b/>
          <w:bCs/>
        </w:rPr>
      </w:pPr>
      <w:r w:rsidRPr="009079A3">
        <w:rPr>
          <w:rFonts w:ascii="Times New Roman" w:eastAsia="Arial" w:hAnsi="Times New Roman"/>
          <w:b/>
          <w:bCs/>
        </w:rPr>
        <w:t>“ACREDITACIÓN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w:t>
      </w:r>
    </w:p>
    <w:p w14:paraId="74C7F69D" w14:textId="77777777" w:rsidR="00003FE9" w:rsidRPr="009079A3" w:rsidRDefault="00003FE9" w:rsidP="003461FD">
      <w:pPr>
        <w:spacing w:before="240" w:after="240" w:line="240" w:lineRule="auto"/>
        <w:jc w:val="center"/>
        <w:rPr>
          <w:rFonts w:ascii="Times New Roman" w:eastAsia="Arial" w:hAnsi="Times New Roman"/>
          <w:b/>
          <w:bCs/>
        </w:rPr>
      </w:pPr>
      <w:r w:rsidRPr="009079A3">
        <w:rPr>
          <w:rFonts w:ascii="Times New Roman" w:eastAsia="Arial" w:hAnsi="Times New Roman"/>
          <w:b/>
          <w:bCs/>
        </w:rPr>
        <w:t>PE501095909-2025</w:t>
      </w:r>
    </w:p>
    <w:p w14:paraId="1684DBA9" w14:textId="77777777" w:rsidR="0064673A" w:rsidRPr="009079A3" w:rsidRDefault="00DE51B6" w:rsidP="003461FD">
      <w:pPr>
        <w:pBdr>
          <w:top w:val="nil"/>
          <w:left w:val="nil"/>
          <w:bottom w:val="nil"/>
          <w:right w:val="nil"/>
          <w:between w:val="nil"/>
        </w:pBdr>
        <w:spacing w:after="0" w:line="240" w:lineRule="auto"/>
        <w:jc w:val="center"/>
        <w:rPr>
          <w:rFonts w:ascii="Times New Roman" w:eastAsia="Arial" w:hAnsi="Times New Roman"/>
          <w:b/>
          <w:bCs/>
          <w:color w:val="000000"/>
        </w:rPr>
      </w:pPr>
      <w:bookmarkStart w:id="0" w:name="_Hlk235074748"/>
      <w:r w:rsidRPr="009079A3">
        <w:rPr>
          <w:rFonts w:ascii="Times New Roman" w:eastAsia="Arial" w:hAnsi="Times New Roman"/>
          <w:b/>
          <w:bCs/>
          <w:color w:val="000000"/>
        </w:rPr>
        <w:t>SOLICITUD DE COTIZACIONES ABIERTA NACIONAL</w:t>
      </w:r>
    </w:p>
    <w:p w14:paraId="01EB92E1" w14:textId="448ED130" w:rsidR="0064673A" w:rsidRPr="009079A3" w:rsidRDefault="003461FD" w:rsidP="003461FD">
      <w:pPr>
        <w:pBdr>
          <w:top w:val="nil"/>
          <w:left w:val="nil"/>
          <w:bottom w:val="nil"/>
          <w:right w:val="nil"/>
          <w:between w:val="nil"/>
        </w:pBdr>
        <w:spacing w:after="0" w:line="240" w:lineRule="auto"/>
        <w:jc w:val="center"/>
        <w:rPr>
          <w:rFonts w:ascii="Times New Roman" w:eastAsia="Arial" w:hAnsi="Times New Roman"/>
          <w:b/>
          <w:bCs/>
          <w:color w:val="000000"/>
        </w:rPr>
      </w:pPr>
      <w:bookmarkStart w:id="1" w:name="_Hlk235044444"/>
      <w:bookmarkStart w:id="2" w:name="_Hlk235074773"/>
      <w:bookmarkStart w:id="3" w:name="_Hlk235089942"/>
      <w:bookmarkEnd w:id="0"/>
      <w:r w:rsidRPr="009079A3">
        <w:rPr>
          <w:rFonts w:ascii="Times New Roman" w:eastAsia="Arial" w:hAnsi="Times New Roman"/>
          <w:b/>
          <w:bCs/>
          <w:color w:val="000000"/>
        </w:rPr>
        <w:t>SDC Nº</w:t>
      </w:r>
      <w:bookmarkEnd w:id="1"/>
      <w:r w:rsidR="004601EE">
        <w:rPr>
          <w:rFonts w:ascii="Times New Roman" w:eastAsia="Arial" w:hAnsi="Times New Roman"/>
          <w:b/>
          <w:bCs/>
          <w:color w:val="000000"/>
        </w:rPr>
        <w:t>:</w:t>
      </w:r>
      <w:r w:rsidRPr="009079A3">
        <w:rPr>
          <w:rFonts w:ascii="Times New Roman" w:eastAsia="Arial" w:hAnsi="Times New Roman"/>
          <w:b/>
          <w:bCs/>
          <w:color w:val="000000"/>
        </w:rPr>
        <w:t xml:space="preserve"> 13</w:t>
      </w:r>
      <w:bookmarkEnd w:id="2"/>
      <w:r w:rsidR="004601EE">
        <w:rPr>
          <w:rFonts w:ascii="Times New Roman" w:eastAsia="Arial" w:hAnsi="Times New Roman"/>
          <w:b/>
          <w:bCs/>
          <w:color w:val="000000"/>
        </w:rPr>
        <w:t>-2026-UNA PUNO</w:t>
      </w:r>
    </w:p>
    <w:bookmarkEnd w:id="3"/>
    <w:p w14:paraId="456E62DB" w14:textId="5BD2C6AF" w:rsidR="0064673A" w:rsidRPr="009079A3" w:rsidRDefault="00DE51B6" w:rsidP="003461FD">
      <w:pPr>
        <w:pBdr>
          <w:top w:val="nil"/>
          <w:left w:val="nil"/>
          <w:bottom w:val="nil"/>
          <w:right w:val="nil"/>
          <w:between w:val="nil"/>
        </w:pBdr>
        <w:spacing w:after="200" w:line="240" w:lineRule="auto"/>
        <w:jc w:val="center"/>
        <w:rPr>
          <w:rFonts w:ascii="Times New Roman" w:eastAsia="Arial" w:hAnsi="Times New Roman"/>
          <w:b/>
          <w:bCs/>
          <w:color w:val="000000"/>
        </w:rPr>
      </w:pPr>
      <w:r w:rsidRPr="009079A3">
        <w:rPr>
          <w:rFonts w:ascii="Times New Roman" w:eastAsia="Arial" w:hAnsi="Times New Roman"/>
          <w:b/>
          <w:bCs/>
        </w:rPr>
        <w:t>ADQUISICIÓN</w:t>
      </w:r>
      <w:r w:rsidRPr="009079A3">
        <w:rPr>
          <w:rFonts w:ascii="Times New Roman" w:eastAsia="Arial" w:hAnsi="Times New Roman"/>
          <w:b/>
          <w:bCs/>
          <w:color w:val="000000"/>
        </w:rPr>
        <w:t xml:space="preserve"> DEL BIEN (</w:t>
      </w:r>
      <w:r w:rsidR="00003FE9" w:rsidRPr="009079A3">
        <w:rPr>
          <w:rFonts w:ascii="Times New Roman" w:eastAsia="Arial" w:hAnsi="Times New Roman"/>
          <w:b/>
          <w:bCs/>
          <w:color w:val="000000"/>
        </w:rPr>
        <w:t>Viales para DQO</w:t>
      </w:r>
      <w:r w:rsidRPr="009079A3">
        <w:rPr>
          <w:rFonts w:ascii="Times New Roman" w:eastAsia="Arial" w:hAnsi="Times New Roman"/>
          <w:b/>
          <w:bCs/>
          <w:color w:val="000000"/>
        </w:rPr>
        <w:t xml:space="preserve">) </w:t>
      </w:r>
    </w:p>
    <w:p w14:paraId="63BDEFD9" w14:textId="23C8A043" w:rsidR="0064673A" w:rsidRPr="009079A3" w:rsidRDefault="00003FE9" w:rsidP="003461FD">
      <w:pPr>
        <w:spacing w:after="0" w:line="240" w:lineRule="auto"/>
        <w:ind w:right="-646"/>
        <w:jc w:val="both"/>
        <w:rPr>
          <w:rFonts w:ascii="Times New Roman" w:eastAsia="Arial" w:hAnsi="Times New Roman"/>
          <w:i/>
          <w:iCs/>
        </w:rPr>
      </w:pPr>
      <w:r w:rsidRPr="009079A3">
        <w:rPr>
          <w:rFonts w:ascii="Times New Roman" w:eastAsia="Arial" w:hAnsi="Times New Roman"/>
          <w:i/>
          <w:iCs/>
        </w:rPr>
        <w:t xml:space="preserve">La Universidad Nacional Del Altiplano (UNA) Puno </w:t>
      </w:r>
      <w:r w:rsidRPr="009079A3">
        <w:rPr>
          <w:rFonts w:ascii="Times New Roman" w:eastAsia="Arial" w:hAnsi="Times New Roman"/>
        </w:rPr>
        <w:t xml:space="preserve">ha recibido financiamiento de PROCIENCIA, como parte del Contrato de préstamo 9334-PE suscrito entre la República del Perú y El Banco Mundial, para solventar el Proyecto “Acreditación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 y contrato N° PE501095909-2025 y se propone utilizar parte de los fondos para efectuar los pagos estipulados en el Contrato </w:t>
      </w:r>
      <w:r w:rsidRPr="009079A3">
        <w:rPr>
          <w:rFonts w:ascii="Times New Roman" w:eastAsia="Arial" w:hAnsi="Times New Roman"/>
          <w:b/>
          <w:bCs/>
        </w:rPr>
        <w:t>Adquisición de Viales para DQO</w:t>
      </w:r>
      <w:r w:rsidRPr="009079A3">
        <w:rPr>
          <w:rFonts w:ascii="Times New Roman" w:eastAsia="Arial" w:hAnsi="Times New Roman"/>
          <w:i/>
          <w:iCs/>
        </w:rPr>
        <w:t xml:space="preserve">. </w:t>
      </w:r>
    </w:p>
    <w:p w14:paraId="08A7344C" w14:textId="77777777" w:rsidR="0064673A" w:rsidRPr="009079A3" w:rsidRDefault="0064673A" w:rsidP="003461FD">
      <w:pPr>
        <w:spacing w:after="0" w:line="240" w:lineRule="auto"/>
        <w:jc w:val="both"/>
        <w:rPr>
          <w:rFonts w:ascii="Times New Roman" w:eastAsia="Arial" w:hAnsi="Times New Roman"/>
          <w:i/>
          <w:iCs/>
        </w:rPr>
      </w:pPr>
    </w:p>
    <w:p w14:paraId="118E00A2" w14:textId="5360553F" w:rsidR="0064673A" w:rsidRPr="009079A3" w:rsidRDefault="00003FE9" w:rsidP="003461FD">
      <w:pPr>
        <w:spacing w:after="200" w:line="240" w:lineRule="auto"/>
        <w:ind w:right="-624"/>
        <w:jc w:val="both"/>
        <w:rPr>
          <w:rFonts w:ascii="Times New Roman" w:eastAsia="Arial" w:hAnsi="Times New Roman"/>
        </w:rPr>
      </w:pPr>
      <w:bookmarkStart w:id="4" w:name="_heading=h.30j0zll" w:colFirst="0" w:colLast="0"/>
      <w:bookmarkEnd w:id="4"/>
      <w:r w:rsidRPr="009079A3">
        <w:rPr>
          <w:rFonts w:ascii="Times New Roman" w:eastAsia="Arial" w:hAnsi="Times New Roman"/>
        </w:rPr>
        <w:t>La Universidad Nacional Del Altiplano (UNA) Puno invita a proveedores a presentar cotizaciones para</w:t>
      </w:r>
      <w:r w:rsidR="009804C8" w:rsidRPr="009079A3">
        <w:rPr>
          <w:rFonts w:ascii="Times New Roman" w:eastAsia="Arial" w:hAnsi="Times New Roman"/>
        </w:rPr>
        <w:t xml:space="preserve"> </w:t>
      </w:r>
      <w:bookmarkStart w:id="5" w:name="_Hlk235005760"/>
      <w:r w:rsidR="009804C8" w:rsidRPr="009079A3">
        <w:rPr>
          <w:rFonts w:ascii="Times New Roman" w:eastAsia="Arial" w:hAnsi="Times New Roman"/>
        </w:rPr>
        <w:t xml:space="preserve">la adquisición de quinientos (500) viales para análisis de Demanda Química de Oxígeno (DQO), fabricados en vidrio borosilicato de 16 × 100 mm, con tapa de rosca y revestimiento interno de </w:t>
      </w:r>
      <w:proofErr w:type="spellStart"/>
      <w:r w:rsidR="009804C8" w:rsidRPr="009079A3">
        <w:rPr>
          <w:rFonts w:ascii="Times New Roman" w:eastAsia="Arial" w:hAnsi="Times New Roman"/>
        </w:rPr>
        <w:t>fluorocarbono</w:t>
      </w:r>
      <w:proofErr w:type="spellEnd"/>
      <w:r w:rsidR="009804C8" w:rsidRPr="009079A3">
        <w:rPr>
          <w:rFonts w:ascii="Times New Roman" w:eastAsia="Arial" w:hAnsi="Times New Roman"/>
        </w:rPr>
        <w:t xml:space="preserve"> (TFE), resistentes a altas temperaturas y compatibles con procesos de digestión química para ensayos de DQO. Los bienes deberán ser entregados en el Almacén Central de la Universidad Nacional del Altiplano, ubicado en Av. Floral </w:t>
      </w:r>
      <w:proofErr w:type="spellStart"/>
      <w:r w:rsidR="009804C8" w:rsidRPr="009079A3">
        <w:rPr>
          <w:rFonts w:ascii="Times New Roman" w:eastAsia="Arial" w:hAnsi="Times New Roman"/>
        </w:rPr>
        <w:t>N.°</w:t>
      </w:r>
      <w:proofErr w:type="spellEnd"/>
      <w:r w:rsidR="009804C8" w:rsidRPr="009079A3">
        <w:rPr>
          <w:rFonts w:ascii="Times New Roman" w:eastAsia="Arial" w:hAnsi="Times New Roman"/>
        </w:rPr>
        <w:t xml:space="preserve"> 1153, Puno, en un plazo máximo de diez (10) días calendario contados a partir de la notificación de la Orden de Compra</w:t>
      </w:r>
      <w:bookmarkStart w:id="6" w:name="_Hlk235044656"/>
      <w:bookmarkEnd w:id="5"/>
      <w:r w:rsidR="00BD70FD" w:rsidRPr="009079A3">
        <w:rPr>
          <w:rFonts w:ascii="Times New Roman" w:eastAsia="Arial" w:hAnsi="Times New Roman"/>
        </w:rPr>
        <w:t xml:space="preserve">. El proceso se desarrollará </w:t>
      </w:r>
      <w:r w:rsidRPr="009079A3">
        <w:rPr>
          <w:rFonts w:ascii="Times New Roman" w:eastAsia="Arial" w:hAnsi="Times New Roman"/>
        </w:rPr>
        <w:t xml:space="preserve">bajo el método de Solicitud de Cotizaciones (SDC), conforme a lo previsto en las Regulaciones de Adquisiciones del Banco Mundial revisadas a noviembre 2020, el cual se encuentra publicado en </w:t>
      </w:r>
      <w:bookmarkEnd w:id="6"/>
      <w:r w:rsidR="00197273">
        <w:rPr>
          <w:rFonts w:ascii="Times New Roman" w:eastAsia="Arial" w:hAnsi="Times New Roman"/>
        </w:rPr>
        <w:t xml:space="preserve">la </w:t>
      </w:r>
      <w:r w:rsidR="00D512DB">
        <w:rPr>
          <w:rFonts w:ascii="Times New Roman" w:eastAsia="Arial" w:hAnsi="Times New Roman"/>
        </w:rPr>
        <w:t>página web</w:t>
      </w:r>
      <w:r w:rsidR="00197273">
        <w:rPr>
          <w:rFonts w:ascii="Times New Roman" w:eastAsia="Arial" w:hAnsi="Times New Roman"/>
        </w:rPr>
        <w:t xml:space="preserve"> de la Universidad Nacional del altiplano.</w:t>
      </w:r>
    </w:p>
    <w:p w14:paraId="0FBB0319" w14:textId="5A7D7C79" w:rsidR="0064673A" w:rsidRPr="009079A3" w:rsidRDefault="007B1175" w:rsidP="003461FD">
      <w:pPr>
        <w:spacing w:after="200" w:line="240" w:lineRule="auto"/>
        <w:ind w:right="-624"/>
        <w:jc w:val="both"/>
        <w:rPr>
          <w:rFonts w:ascii="Times New Roman" w:eastAsia="Arial" w:hAnsi="Times New Roman"/>
        </w:rPr>
      </w:pPr>
      <w:bookmarkStart w:id="7" w:name="_heading=h.urdt6ev1aq6v" w:colFirst="0" w:colLast="0"/>
      <w:bookmarkStart w:id="8" w:name="_Hlk235042163"/>
      <w:bookmarkStart w:id="9" w:name="_Hlk235079826"/>
      <w:bookmarkEnd w:id="7"/>
      <w:r w:rsidRPr="009079A3">
        <w:rPr>
          <w:rFonts w:ascii="Times New Roman" w:eastAsia="Arial" w:hAnsi="Times New Roman"/>
        </w:rPr>
        <w:t xml:space="preserve">Los proveedores interesados podrán solicitar información adicional al correo ltevesp@unap.edu.pe, correspondiente a la Responsable Técnico del Proyecto de Acreditación del Laboratorio de Control de Calidad de la Facultad de Ingeniería Química. El documento de Solicitud de Cotizaciones estará disponible en </w:t>
      </w:r>
      <w:bookmarkStart w:id="10" w:name="_Hlk235791160"/>
      <w:bookmarkEnd w:id="8"/>
      <w:r w:rsidR="00197273" w:rsidRPr="002B45E5">
        <w:rPr>
          <w:rFonts w:ascii="Times New Roman" w:eastAsia="Arial" w:hAnsi="Times New Roman"/>
        </w:rPr>
        <w:t>el link</w:t>
      </w:r>
      <w:bookmarkEnd w:id="10"/>
      <w:r w:rsidR="002B45E5" w:rsidRPr="002B45E5">
        <w:rPr>
          <w:rFonts w:ascii="Times New Roman" w:eastAsia="Arial" w:hAnsi="Times New Roman"/>
        </w:rPr>
        <w:t xml:space="preserve"> https://transparencia.unap.edu.pe/web/convocatorias/</w:t>
      </w:r>
    </w:p>
    <w:p w14:paraId="14728B0F" w14:textId="247E05AA" w:rsidR="0064673A" w:rsidRPr="009079A3" w:rsidRDefault="006226BC" w:rsidP="003461FD">
      <w:pPr>
        <w:pBdr>
          <w:top w:val="nil"/>
          <w:left w:val="nil"/>
          <w:bottom w:val="nil"/>
          <w:right w:val="nil"/>
          <w:between w:val="nil"/>
        </w:pBdr>
        <w:spacing w:after="0" w:line="240" w:lineRule="auto"/>
        <w:ind w:right="-660"/>
        <w:jc w:val="both"/>
        <w:rPr>
          <w:rFonts w:ascii="Times New Roman" w:eastAsia="Arial" w:hAnsi="Times New Roman"/>
          <w:color w:val="000000"/>
        </w:rPr>
      </w:pPr>
      <w:bookmarkStart w:id="11" w:name="_heading=h.1fob9te" w:colFirst="0" w:colLast="0"/>
      <w:bookmarkStart w:id="12" w:name="_Hlk235042209"/>
      <w:bookmarkEnd w:id="11"/>
      <w:r w:rsidRPr="009079A3">
        <w:rPr>
          <w:rFonts w:ascii="Times New Roman" w:eastAsia="Arial" w:hAnsi="Times New Roman"/>
          <w:color w:val="000000"/>
        </w:rPr>
        <w:t xml:space="preserve">Las cotizaciones se presentarán por correo electrónico a </w:t>
      </w:r>
      <w:r w:rsidRPr="008179C8">
        <w:rPr>
          <w:rFonts w:ascii="Times New Roman" w:eastAsia="Arial" w:hAnsi="Times New Roman"/>
          <w:b/>
          <w:bCs/>
          <w:color w:val="000000"/>
        </w:rPr>
        <w:t>jaimeapomayta@unap.edu.pe</w:t>
      </w:r>
      <w:r w:rsidRPr="009079A3">
        <w:rPr>
          <w:rFonts w:ascii="Times New Roman" w:eastAsia="Arial" w:hAnsi="Times New Roman"/>
          <w:color w:val="000000"/>
        </w:rPr>
        <w:t xml:space="preserve">, hasta el día </w:t>
      </w:r>
      <w:bookmarkStart w:id="13" w:name="_Hlk235791215"/>
      <w:r w:rsidR="00F85A8D">
        <w:rPr>
          <w:rFonts w:ascii="Times New Roman" w:eastAsia="Arial" w:hAnsi="Times New Roman"/>
          <w:color w:val="000000"/>
        </w:rPr>
        <w:t>12</w:t>
      </w:r>
      <w:r w:rsidR="008179C8" w:rsidRPr="008179C8">
        <w:rPr>
          <w:rFonts w:ascii="Times New Roman" w:eastAsia="Arial" w:hAnsi="Times New Roman"/>
          <w:color w:val="000000"/>
        </w:rPr>
        <w:t>08/</w:t>
      </w:r>
      <w:r w:rsidRPr="008179C8">
        <w:rPr>
          <w:rFonts w:ascii="Times New Roman" w:eastAsia="Arial" w:hAnsi="Times New Roman"/>
          <w:color w:val="000000"/>
        </w:rPr>
        <w:t xml:space="preserve">2026 hasta las </w:t>
      </w:r>
      <w:r w:rsidR="00426BC6" w:rsidRPr="008179C8">
        <w:rPr>
          <w:rFonts w:ascii="Times New Roman" w:eastAsia="Arial" w:hAnsi="Times New Roman"/>
          <w:color w:val="000000"/>
        </w:rPr>
        <w:t>23</w:t>
      </w:r>
      <w:r w:rsidRPr="008179C8">
        <w:rPr>
          <w:rFonts w:ascii="Times New Roman" w:eastAsia="Arial" w:hAnsi="Times New Roman"/>
          <w:color w:val="000000"/>
        </w:rPr>
        <w:t>:00</w:t>
      </w:r>
      <w:r w:rsidRPr="009079A3">
        <w:rPr>
          <w:rFonts w:ascii="Times New Roman" w:eastAsia="Arial" w:hAnsi="Times New Roman"/>
          <w:color w:val="000000"/>
        </w:rPr>
        <w:t xml:space="preserve"> </w:t>
      </w:r>
      <w:bookmarkEnd w:id="13"/>
      <w:r w:rsidRPr="009079A3">
        <w:rPr>
          <w:rFonts w:ascii="Times New Roman" w:eastAsia="Arial" w:hAnsi="Times New Roman"/>
          <w:color w:val="000000"/>
        </w:rPr>
        <w:t>horas, dirigido a Jaime Apomayta Choque con cargo Jefe (e) Unidad de abastecimiento, corresponde un plazo estimado de 05 días calendario, mayor información en la siguiente dirección de correo electrónico ltevesp@unap.edu.pe</w:t>
      </w:r>
      <w:r w:rsidR="003A7ACD" w:rsidRPr="009079A3">
        <w:rPr>
          <w:rFonts w:ascii="Times New Roman" w:eastAsia="Arial" w:hAnsi="Times New Roman"/>
          <w:color w:val="000000"/>
        </w:rPr>
        <w:t>, e</w:t>
      </w:r>
      <w:r w:rsidRPr="009079A3">
        <w:rPr>
          <w:rFonts w:ascii="Times New Roman" w:eastAsia="Arial" w:hAnsi="Times New Roman"/>
          <w:color w:val="000000"/>
        </w:rPr>
        <w:t>l Contratante no será responsable en caso de entregarse en otra dirección electrónica o entrega tardía de cotizaciones.</w:t>
      </w:r>
    </w:p>
    <w:bookmarkEnd w:id="9"/>
    <w:p w14:paraId="224D3267" w14:textId="77777777" w:rsidR="00BD5E06" w:rsidRPr="009079A3" w:rsidRDefault="00BD5E06" w:rsidP="003461FD">
      <w:pPr>
        <w:pBdr>
          <w:top w:val="nil"/>
          <w:left w:val="nil"/>
          <w:bottom w:val="nil"/>
          <w:right w:val="nil"/>
          <w:between w:val="nil"/>
        </w:pBdr>
        <w:spacing w:after="0" w:line="240" w:lineRule="auto"/>
        <w:ind w:right="-660"/>
        <w:jc w:val="both"/>
        <w:rPr>
          <w:rFonts w:ascii="Times New Roman" w:eastAsia="Arial" w:hAnsi="Times New Roman"/>
          <w:color w:val="000000"/>
        </w:rPr>
      </w:pPr>
    </w:p>
    <w:p w14:paraId="5E38A4FF" w14:textId="77777777" w:rsidR="00BD5E06" w:rsidRPr="009079A3" w:rsidRDefault="00BD5E06" w:rsidP="003461FD">
      <w:pPr>
        <w:pBdr>
          <w:top w:val="nil"/>
          <w:left w:val="nil"/>
          <w:bottom w:val="nil"/>
          <w:right w:val="nil"/>
          <w:between w:val="nil"/>
        </w:pBdr>
        <w:spacing w:after="0" w:line="240" w:lineRule="auto"/>
        <w:ind w:right="-660"/>
        <w:jc w:val="both"/>
        <w:rPr>
          <w:rFonts w:ascii="Times New Roman" w:eastAsia="Arial" w:hAnsi="Times New Roman"/>
          <w:color w:val="000000"/>
        </w:rPr>
      </w:pPr>
    </w:p>
    <w:p w14:paraId="094D820A" w14:textId="77777777" w:rsidR="0064673A" w:rsidRPr="009079A3" w:rsidRDefault="0064673A" w:rsidP="003461FD">
      <w:pPr>
        <w:spacing w:after="0" w:line="240" w:lineRule="auto"/>
        <w:jc w:val="center"/>
        <w:rPr>
          <w:rFonts w:ascii="Times New Roman" w:eastAsia="Arial" w:hAnsi="Times New Roman"/>
        </w:rPr>
      </w:pPr>
    </w:p>
    <w:p w14:paraId="0ED22D4C" w14:textId="77777777" w:rsidR="00BD5E06" w:rsidRPr="00BD5E06" w:rsidRDefault="00BD5E06" w:rsidP="003461FD">
      <w:pPr>
        <w:keepNext/>
        <w:pBdr>
          <w:top w:val="nil"/>
          <w:left w:val="nil"/>
          <w:bottom w:val="nil"/>
          <w:right w:val="nil"/>
          <w:between w:val="nil"/>
        </w:pBdr>
        <w:spacing w:after="0" w:line="240" w:lineRule="auto"/>
        <w:jc w:val="center"/>
        <w:rPr>
          <w:rFonts w:ascii="Times New Roman" w:eastAsia="Arial" w:hAnsi="Times New Roman"/>
          <w:b/>
          <w:bCs/>
          <w:lang w:val="es-PE"/>
        </w:rPr>
      </w:pPr>
      <w:bookmarkStart w:id="14" w:name="_heading=h.3znysh7" w:colFirst="0" w:colLast="0"/>
      <w:bookmarkEnd w:id="14"/>
      <w:r w:rsidRPr="00BD5E06">
        <w:rPr>
          <w:rFonts w:ascii="Times New Roman" w:eastAsia="Arial" w:hAnsi="Times New Roman"/>
          <w:lang w:val="es-PE"/>
        </w:rPr>
        <w:t xml:space="preserve">   </w:t>
      </w:r>
      <w:bookmarkStart w:id="15" w:name="_Hlk235079856"/>
      <w:r w:rsidRPr="00BD5E06">
        <w:rPr>
          <w:rFonts w:ascii="Times New Roman" w:eastAsia="Arial" w:hAnsi="Times New Roman"/>
          <w:b/>
          <w:bCs/>
          <w:lang w:val="es-PE"/>
        </w:rPr>
        <w:t>__________________________________________</w:t>
      </w:r>
    </w:p>
    <w:p w14:paraId="3020843E" w14:textId="77777777" w:rsidR="00BD5E06" w:rsidRPr="00BD5E06" w:rsidRDefault="00BD5E06" w:rsidP="003461FD">
      <w:pPr>
        <w:keepNext/>
        <w:pBdr>
          <w:top w:val="nil"/>
          <w:left w:val="nil"/>
          <w:bottom w:val="nil"/>
          <w:right w:val="nil"/>
          <w:between w:val="nil"/>
        </w:pBdr>
        <w:spacing w:after="0" w:line="240" w:lineRule="auto"/>
        <w:jc w:val="center"/>
        <w:rPr>
          <w:rFonts w:ascii="Times New Roman" w:eastAsia="Arial" w:hAnsi="Times New Roman"/>
          <w:b/>
          <w:bCs/>
          <w:lang w:val="es-PE"/>
        </w:rPr>
      </w:pPr>
      <w:r w:rsidRPr="00BD5E06">
        <w:rPr>
          <w:rFonts w:ascii="Times New Roman" w:eastAsia="Arial" w:hAnsi="Times New Roman"/>
          <w:b/>
          <w:bCs/>
          <w:lang w:val="es-PE"/>
        </w:rPr>
        <w:t>Ing. Luz Marina Teves Ponce</w:t>
      </w:r>
    </w:p>
    <w:p w14:paraId="6A7E0AE0" w14:textId="77777777" w:rsidR="00BD5E06" w:rsidRPr="00BD5E06" w:rsidRDefault="00BD5E06" w:rsidP="003461FD">
      <w:pPr>
        <w:keepNext/>
        <w:pBdr>
          <w:top w:val="nil"/>
          <w:left w:val="nil"/>
          <w:bottom w:val="nil"/>
          <w:right w:val="nil"/>
          <w:between w:val="nil"/>
        </w:pBdr>
        <w:spacing w:after="0" w:line="240" w:lineRule="auto"/>
        <w:jc w:val="center"/>
        <w:rPr>
          <w:rFonts w:ascii="Times New Roman" w:eastAsia="Arial" w:hAnsi="Times New Roman"/>
          <w:lang w:val="es-PE"/>
        </w:rPr>
      </w:pPr>
      <w:r w:rsidRPr="00BD5E06">
        <w:rPr>
          <w:rFonts w:ascii="Times New Roman" w:eastAsia="Arial" w:hAnsi="Times New Roman"/>
          <w:lang w:val="es-PE"/>
        </w:rPr>
        <w:t>Responsable Técnico</w:t>
      </w:r>
    </w:p>
    <w:p w14:paraId="007410BD" w14:textId="77777777" w:rsidR="00BD5E06" w:rsidRPr="00BD5E06" w:rsidRDefault="00BD5E06" w:rsidP="003461FD">
      <w:pPr>
        <w:keepNext/>
        <w:pBdr>
          <w:top w:val="nil"/>
          <w:left w:val="nil"/>
          <w:bottom w:val="nil"/>
          <w:right w:val="nil"/>
          <w:between w:val="nil"/>
        </w:pBdr>
        <w:spacing w:after="0" w:line="240" w:lineRule="auto"/>
        <w:jc w:val="center"/>
        <w:rPr>
          <w:rFonts w:ascii="Times New Roman" w:eastAsia="Arial" w:hAnsi="Times New Roman"/>
          <w:lang w:val="es-PE"/>
        </w:rPr>
      </w:pPr>
      <w:r w:rsidRPr="00BD5E06">
        <w:rPr>
          <w:rFonts w:ascii="Times New Roman" w:eastAsia="Arial" w:hAnsi="Times New Roman"/>
          <w:lang w:val="es-PE"/>
        </w:rPr>
        <w:t>CONTRATO Nº PE:501095909- 2025-PROCIENCIA-BM</w:t>
      </w:r>
    </w:p>
    <w:bookmarkEnd w:id="12"/>
    <w:bookmarkEnd w:id="15"/>
    <w:p w14:paraId="57F2248E" w14:textId="77777777" w:rsidR="003461FD" w:rsidRPr="009079A3" w:rsidRDefault="00DE51B6" w:rsidP="003461FD">
      <w:pPr>
        <w:keepNext/>
        <w:pBdr>
          <w:top w:val="nil"/>
          <w:left w:val="nil"/>
          <w:bottom w:val="nil"/>
          <w:right w:val="nil"/>
          <w:between w:val="nil"/>
        </w:pBdr>
        <w:spacing w:after="0" w:line="360" w:lineRule="auto"/>
        <w:jc w:val="center"/>
        <w:rPr>
          <w:rFonts w:ascii="Arial" w:eastAsia="Arial" w:hAnsi="Arial" w:cs="Arial"/>
          <w:b/>
          <w:bCs/>
          <w:color w:val="000000"/>
        </w:rPr>
      </w:pPr>
      <w:r w:rsidRPr="009079A3">
        <w:rPr>
          <w:rFonts w:ascii="Times New Roman" w:hAnsi="Times New Roman"/>
        </w:rPr>
        <w:br w:type="page"/>
      </w:r>
      <w:r w:rsidR="003461FD" w:rsidRPr="009079A3">
        <w:rPr>
          <w:rFonts w:ascii="Arial" w:eastAsia="Arial" w:hAnsi="Arial" w:cs="Arial"/>
          <w:b/>
          <w:bCs/>
          <w:color w:val="000000"/>
        </w:rPr>
        <w:lastRenderedPageBreak/>
        <w:t>Sección 1. Instrucciones a los Proponentes</w:t>
      </w:r>
    </w:p>
    <w:p w14:paraId="5C1A1797" w14:textId="67856E9F" w:rsidR="003461FD" w:rsidRPr="009079A3" w:rsidRDefault="003461FD" w:rsidP="003461FD">
      <w:pPr>
        <w:spacing w:before="240" w:after="240" w:line="276" w:lineRule="auto"/>
        <w:ind w:firstLine="720"/>
        <w:jc w:val="right"/>
        <w:rPr>
          <w:rFonts w:ascii="Times New Roman" w:eastAsia="Arial" w:hAnsi="Times New Roman"/>
        </w:rPr>
      </w:pPr>
      <w:bookmarkStart w:id="16" w:name="_Hlk235079879"/>
      <w:r w:rsidRPr="008179C8">
        <w:rPr>
          <w:rFonts w:ascii="Times New Roman" w:eastAsia="Arial" w:hAnsi="Times New Roman"/>
        </w:rPr>
        <w:t xml:space="preserve">Puno, </w:t>
      </w:r>
      <w:r w:rsidR="00197273" w:rsidRPr="008179C8">
        <w:rPr>
          <w:rFonts w:ascii="Times New Roman" w:eastAsia="Arial" w:hAnsi="Times New Roman"/>
        </w:rPr>
        <w:t>24</w:t>
      </w:r>
      <w:r w:rsidRPr="008179C8">
        <w:rPr>
          <w:rFonts w:ascii="Times New Roman" w:eastAsia="Arial" w:hAnsi="Times New Roman"/>
        </w:rPr>
        <w:t xml:space="preserve"> de julio de 2026</w:t>
      </w:r>
    </w:p>
    <w:bookmarkEnd w:id="16"/>
    <w:p w14:paraId="7007E906"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Señores:</w:t>
      </w:r>
    </w:p>
    <w:p w14:paraId="2184776D" w14:textId="77777777" w:rsidR="003461FD" w:rsidRPr="009079A3" w:rsidRDefault="003461FD" w:rsidP="003461FD">
      <w:pPr>
        <w:spacing w:line="276" w:lineRule="auto"/>
        <w:ind w:right="-220"/>
        <w:rPr>
          <w:rFonts w:ascii="Times New Roman" w:eastAsia="Arial" w:hAnsi="Times New Roman"/>
          <w:b/>
          <w:bCs/>
        </w:rPr>
      </w:pPr>
      <w:r w:rsidRPr="009079A3">
        <w:rPr>
          <w:rFonts w:ascii="Times New Roman" w:eastAsia="Arial" w:hAnsi="Times New Roman"/>
          <w:b/>
          <w:bCs/>
        </w:rPr>
        <w:t xml:space="preserve">Ref.: Solicitud de Cotizaciones </w:t>
      </w:r>
      <w:bookmarkStart w:id="17" w:name="_Hlk235079909"/>
      <w:r w:rsidRPr="009079A3">
        <w:rPr>
          <w:rFonts w:ascii="Times New Roman" w:eastAsia="Arial" w:hAnsi="Times New Roman"/>
          <w:b/>
          <w:bCs/>
        </w:rPr>
        <w:t xml:space="preserve">SDC Nº: PA </w:t>
      </w:r>
      <w:bookmarkEnd w:id="17"/>
      <w:r w:rsidRPr="009079A3">
        <w:rPr>
          <w:rFonts w:ascii="Times New Roman" w:eastAsia="Arial" w:hAnsi="Times New Roman"/>
          <w:b/>
          <w:bCs/>
        </w:rPr>
        <w:t>13-Universidad Nacional del Altiplano Puno</w:t>
      </w:r>
    </w:p>
    <w:p w14:paraId="71E64C76" w14:textId="77777777" w:rsidR="003461FD" w:rsidRPr="009079A3" w:rsidRDefault="003461FD" w:rsidP="003461FD">
      <w:pPr>
        <w:spacing w:line="276" w:lineRule="auto"/>
        <w:jc w:val="both"/>
        <w:rPr>
          <w:rFonts w:ascii="Times New Roman" w:eastAsia="Arial" w:hAnsi="Times New Roman"/>
        </w:rPr>
      </w:pPr>
      <w:r w:rsidRPr="009079A3">
        <w:rPr>
          <w:rFonts w:ascii="Times New Roman" w:eastAsia="Arial" w:hAnsi="Times New Roman"/>
          <w:b/>
          <w:bCs/>
        </w:rPr>
        <w:t>Objeto de la Invitación: “ADQUISICIÓN DEL BIEN Viales para DQO”</w:t>
      </w:r>
    </w:p>
    <w:p w14:paraId="2B105017" w14:textId="77FA8C8D" w:rsidR="003461FD" w:rsidRPr="009079A3" w:rsidRDefault="003461FD" w:rsidP="003461FD">
      <w:pPr>
        <w:numPr>
          <w:ilvl w:val="0"/>
          <w:numId w:val="13"/>
        </w:numPr>
        <w:spacing w:after="200" w:line="276" w:lineRule="auto"/>
        <w:ind w:left="426" w:hanging="426"/>
        <w:jc w:val="both"/>
        <w:rPr>
          <w:rFonts w:ascii="Times New Roman" w:eastAsia="Arial" w:hAnsi="Times New Roman"/>
          <w:sz w:val="24"/>
          <w:szCs w:val="24"/>
        </w:rPr>
      </w:pPr>
      <w:bookmarkStart w:id="18" w:name="_heading=h.2et92p0" w:colFirst="0" w:colLast="0"/>
      <w:bookmarkEnd w:id="18"/>
      <w:r w:rsidRPr="009079A3">
        <w:rPr>
          <w:rFonts w:ascii="Times New Roman" w:eastAsia="Arial" w:hAnsi="Times New Roman"/>
          <w:i/>
          <w:iCs/>
        </w:rPr>
        <w:t xml:space="preserve">La Universidad Nacional Del Altiplano (UNA) Puno ha recibido financiamiento de PROCIENCIA, como parte del Contrato de préstamo 9334-PE suscrito entre la República del Perú y El Banco Mundial, para solventar el Proyecto “Acreditación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 y Contrato N° PE501095909-2025 y se propone utilizar parte de los fondos para efectuar los pagos estipulados en el Contrato de Adquisición de  Viales para DQO. </w:t>
      </w:r>
      <w:r w:rsidRPr="009079A3">
        <w:rPr>
          <w:rFonts w:ascii="Times New Roman" w:eastAsia="Arial" w:hAnsi="Times New Roman"/>
          <w:sz w:val="24"/>
          <w:szCs w:val="24"/>
        </w:rPr>
        <w:t xml:space="preserve">  </w:t>
      </w:r>
    </w:p>
    <w:p w14:paraId="2BDD5AB3" w14:textId="7F56E3E0" w:rsidR="003461FD" w:rsidRPr="009079A3" w:rsidRDefault="003461FD" w:rsidP="003461FD">
      <w:pPr>
        <w:numPr>
          <w:ilvl w:val="0"/>
          <w:numId w:val="13"/>
        </w:numPr>
        <w:spacing w:after="200" w:line="276" w:lineRule="auto"/>
        <w:ind w:left="426" w:hanging="426"/>
        <w:jc w:val="both"/>
        <w:rPr>
          <w:rFonts w:ascii="Times New Roman" w:eastAsia="Arial" w:hAnsi="Times New Roman"/>
          <w:sz w:val="24"/>
          <w:szCs w:val="24"/>
        </w:rPr>
      </w:pPr>
      <w:r w:rsidRPr="009079A3">
        <w:rPr>
          <w:rFonts w:ascii="Times New Roman" w:eastAsia="Arial" w:hAnsi="Times New Roman"/>
        </w:rPr>
        <w:t>La Universidad Nacional Del Altiplano (UNA) Puno</w:t>
      </w:r>
      <w:r w:rsidR="008F7A35" w:rsidRPr="009079A3">
        <w:rPr>
          <w:rFonts w:ascii="Times New Roman" w:eastAsia="Arial" w:hAnsi="Times New Roman"/>
        </w:rPr>
        <w:t>, en adelante el comprador,</w:t>
      </w:r>
      <w:r w:rsidRPr="009079A3">
        <w:rPr>
          <w:rFonts w:ascii="Times New Roman" w:eastAsia="Arial" w:hAnsi="Times New Roman"/>
        </w:rPr>
        <w:t xml:space="preserve"> invita a presentar cotizaciones para </w:t>
      </w:r>
      <w:r w:rsidR="008F7A35" w:rsidRPr="009079A3">
        <w:rPr>
          <w:rFonts w:ascii="Times New Roman" w:eastAsia="Arial" w:hAnsi="Times New Roman"/>
        </w:rPr>
        <w:t xml:space="preserve">la adquisición de quinientos (500) viales para análisis de Demanda Química de Oxígeno (DQO), fabricados en vidrio borosilicato de 16 × 100 mm, con tapa de rosca y revestimiento interno de </w:t>
      </w:r>
      <w:proofErr w:type="spellStart"/>
      <w:r w:rsidR="008F7A35" w:rsidRPr="009079A3">
        <w:rPr>
          <w:rFonts w:ascii="Times New Roman" w:eastAsia="Arial" w:hAnsi="Times New Roman"/>
        </w:rPr>
        <w:t>fluorocarbono</w:t>
      </w:r>
      <w:proofErr w:type="spellEnd"/>
      <w:r w:rsidR="008F7A35" w:rsidRPr="009079A3">
        <w:rPr>
          <w:rFonts w:ascii="Times New Roman" w:eastAsia="Arial" w:hAnsi="Times New Roman"/>
        </w:rPr>
        <w:t xml:space="preserve"> (TFE), resistentes a altas temperaturas y compatibles con procesos de digestión química para ensayos de DQO. Los bienes deberán ser entregados en el Almacén Central de la Universidad Nacional del Altiplano, ubicado en Av. Floral </w:t>
      </w:r>
      <w:proofErr w:type="spellStart"/>
      <w:r w:rsidR="008F7A35" w:rsidRPr="009079A3">
        <w:rPr>
          <w:rFonts w:ascii="Times New Roman" w:eastAsia="Arial" w:hAnsi="Times New Roman"/>
        </w:rPr>
        <w:t>N.°</w:t>
      </w:r>
      <w:proofErr w:type="spellEnd"/>
      <w:r w:rsidR="008F7A35" w:rsidRPr="009079A3">
        <w:rPr>
          <w:rFonts w:ascii="Times New Roman" w:eastAsia="Arial" w:hAnsi="Times New Roman"/>
        </w:rPr>
        <w:t xml:space="preserve"> 1153, Puno, en un plazo máximo de diez (10) días calendario contados a partir de la notificación de la Orden de Compra</w:t>
      </w:r>
      <w:r w:rsidRPr="009079A3">
        <w:rPr>
          <w:rFonts w:ascii="Times New Roman" w:eastAsia="Arial" w:hAnsi="Times New Roman"/>
          <w:sz w:val="24"/>
          <w:szCs w:val="24"/>
        </w:rPr>
        <w:t>.</w:t>
      </w:r>
    </w:p>
    <w:p w14:paraId="65ED3E6C"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La contratación se llevará a cabo mediante el método de Solicitud de Cotizaciones (SDC), conforme a lo previsto en las Regulaciones de Adquisiciones del Banco Mundial revisadas a noviembre de 2020.</w:t>
      </w:r>
    </w:p>
    <w:p w14:paraId="59809451"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El Banco requiere el cumplimiento de sus Directrices Contra el Fraude y la Corrupción y de sus políticas y procedimientos de sanciones vigentes incluidos en el Marco de Sanciones del Grupo del Banco Mundial, conforme se describe en el Anexo A las Condiciones del Contrato de esta SDC. En virtud de esta política, los Licitantes deberán permitir al Banco —y requerir que lo permitan sus agentes (hayan sido declarados o no), subcontratistas, sub consultores, prestadores de servicios, proveedores y su personal— inspeccionar todas las cuentas, archivos y otros documentos relativos a los procesos de selección inicial o precalificación, las presentaciones de ofertas o propuestas y la ejecución de contratos (en el caso de adjudicación), y permitir que sean auditados por auditores designados por el Banco.</w:t>
      </w:r>
    </w:p>
    <w:p w14:paraId="34C6D486"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Los Documentos de Solicitud de Cotizaciones incluyen los siguientes documentos:</w:t>
      </w:r>
    </w:p>
    <w:p w14:paraId="4AD3DE23" w14:textId="77777777" w:rsidR="003461FD" w:rsidRPr="009079A3" w:rsidRDefault="003461FD" w:rsidP="003461FD">
      <w:pPr>
        <w:spacing w:line="276" w:lineRule="auto"/>
        <w:ind w:left="720"/>
        <w:jc w:val="both"/>
        <w:rPr>
          <w:rFonts w:ascii="Times New Roman" w:eastAsia="Arial" w:hAnsi="Times New Roman"/>
        </w:rPr>
      </w:pPr>
      <w:r w:rsidRPr="009079A3">
        <w:rPr>
          <w:rFonts w:ascii="Times New Roman" w:eastAsia="Arial" w:hAnsi="Times New Roman"/>
        </w:rPr>
        <w:t xml:space="preserve">Sección 1. Instrucciones a los Proponentes; </w:t>
      </w:r>
    </w:p>
    <w:p w14:paraId="3CFDCD2A" w14:textId="77777777" w:rsidR="003461FD" w:rsidRPr="009079A3" w:rsidRDefault="003461FD" w:rsidP="003461FD">
      <w:pPr>
        <w:spacing w:line="276" w:lineRule="auto"/>
        <w:ind w:left="720"/>
        <w:jc w:val="both"/>
        <w:rPr>
          <w:rFonts w:ascii="Times New Roman" w:eastAsia="Arial" w:hAnsi="Times New Roman"/>
        </w:rPr>
      </w:pPr>
      <w:r w:rsidRPr="009079A3">
        <w:rPr>
          <w:rFonts w:ascii="Times New Roman" w:eastAsia="Arial" w:hAnsi="Times New Roman"/>
        </w:rPr>
        <w:lastRenderedPageBreak/>
        <w:t>Sección 2. Lista de servicios</w:t>
      </w:r>
    </w:p>
    <w:p w14:paraId="6FB4A609" w14:textId="77777777" w:rsidR="003461FD" w:rsidRPr="009079A3" w:rsidRDefault="003461FD" w:rsidP="003461FD">
      <w:pPr>
        <w:spacing w:line="276" w:lineRule="auto"/>
        <w:ind w:left="720"/>
        <w:jc w:val="both"/>
        <w:rPr>
          <w:rFonts w:ascii="Times New Roman" w:eastAsia="Arial" w:hAnsi="Times New Roman"/>
        </w:rPr>
      </w:pPr>
      <w:r w:rsidRPr="009079A3">
        <w:rPr>
          <w:rFonts w:ascii="Times New Roman" w:eastAsia="Arial" w:hAnsi="Times New Roman"/>
        </w:rPr>
        <w:t>Sección 3. Formulario de Cotización</w:t>
      </w:r>
    </w:p>
    <w:p w14:paraId="0052A90D" w14:textId="77777777" w:rsidR="003461FD" w:rsidRPr="009079A3" w:rsidRDefault="003461FD" w:rsidP="003461FD">
      <w:pPr>
        <w:spacing w:line="276" w:lineRule="auto"/>
        <w:ind w:left="720"/>
        <w:jc w:val="both"/>
        <w:rPr>
          <w:rFonts w:ascii="Times New Roman" w:eastAsia="Arial" w:hAnsi="Times New Roman"/>
        </w:rPr>
      </w:pPr>
      <w:r w:rsidRPr="009079A3">
        <w:rPr>
          <w:rFonts w:ascii="Times New Roman" w:eastAsia="Arial" w:hAnsi="Times New Roman"/>
        </w:rPr>
        <w:t xml:space="preserve">Sección 4. Especificaciones Técnicas, </w:t>
      </w:r>
    </w:p>
    <w:p w14:paraId="7E2BFBE9" w14:textId="77777777" w:rsidR="003461FD" w:rsidRPr="009079A3" w:rsidRDefault="003461FD" w:rsidP="003461FD">
      <w:pPr>
        <w:spacing w:line="276" w:lineRule="auto"/>
        <w:ind w:left="720"/>
        <w:jc w:val="both"/>
        <w:rPr>
          <w:rFonts w:ascii="Times New Roman" w:eastAsia="Arial" w:hAnsi="Times New Roman"/>
        </w:rPr>
      </w:pPr>
      <w:r w:rsidRPr="009079A3">
        <w:rPr>
          <w:rFonts w:ascii="Times New Roman" w:eastAsia="Arial" w:hAnsi="Times New Roman"/>
        </w:rPr>
        <w:t>Sección 5. Condiciones de Orden de Servicio.</w:t>
      </w:r>
    </w:p>
    <w:p w14:paraId="786C0F94" w14:textId="0BC8EB90" w:rsidR="003461FD" w:rsidRPr="009079A3" w:rsidRDefault="003461FD" w:rsidP="003461FD">
      <w:pPr>
        <w:numPr>
          <w:ilvl w:val="0"/>
          <w:numId w:val="13"/>
        </w:numPr>
        <w:spacing w:after="200" w:line="276" w:lineRule="auto"/>
        <w:ind w:left="426" w:hanging="426"/>
        <w:jc w:val="both"/>
        <w:rPr>
          <w:rFonts w:ascii="Times New Roman" w:eastAsia="Arial" w:hAnsi="Times New Roman"/>
        </w:rPr>
      </w:pPr>
      <w:bookmarkStart w:id="19" w:name="_heading=h.tyjcwt" w:colFirst="0" w:colLast="0"/>
      <w:bookmarkEnd w:id="19"/>
      <w:r w:rsidRPr="009079A3">
        <w:rPr>
          <w:rFonts w:ascii="Times New Roman" w:eastAsia="Arial" w:hAnsi="Times New Roman"/>
        </w:rPr>
        <w:t xml:space="preserve">Todo Proponente potencial que requiera alguna aclaración sobre los Documentos de la SDC deberá comunicarse con el Comprador por escrito a la dirección del Comprador que se suministra más abajo. El Comprador responderá por escrito a todas las solicitudes de aclaración, siempre que dichas solicitudes sean recibidas al menos </w:t>
      </w:r>
      <w:r w:rsidR="00112A9A" w:rsidRPr="009079A3">
        <w:rPr>
          <w:rFonts w:ascii="Times New Roman" w:eastAsia="Arial" w:hAnsi="Times New Roman"/>
        </w:rPr>
        <w:t>tres</w:t>
      </w:r>
      <w:r w:rsidRPr="009079A3">
        <w:rPr>
          <w:rFonts w:ascii="Times New Roman" w:eastAsia="Arial" w:hAnsi="Times New Roman"/>
        </w:rPr>
        <w:t xml:space="preserve"> (</w:t>
      </w:r>
      <w:r w:rsidR="009E3B9B" w:rsidRPr="009079A3">
        <w:rPr>
          <w:rFonts w:ascii="Times New Roman" w:eastAsia="Arial" w:hAnsi="Times New Roman"/>
        </w:rPr>
        <w:t>3</w:t>
      </w:r>
      <w:r w:rsidRPr="009079A3">
        <w:rPr>
          <w:rFonts w:ascii="Times New Roman" w:eastAsia="Arial" w:hAnsi="Times New Roman"/>
        </w:rPr>
        <w:t>) días antes de la fecha límite para la presentación de cotizaciones.  El Comprador enviará copia de las respuestas, incluyendo una descripción de las consultas realizadas, sin identificar su fuente, a todas las empresas que hayan sido invitadas directamente por el Comprador. Si como resultado de las aclaraciones, el Comprador considera necesario enmendar los Documentos de la SDC, deberá hacerlo siguiendo el procedimiento indicado en la siguiente cláusula.</w:t>
      </w:r>
    </w:p>
    <w:p w14:paraId="649EAB9B" w14:textId="22774C82" w:rsidR="003461FD" w:rsidRPr="009079A3" w:rsidRDefault="003461FD" w:rsidP="003461FD">
      <w:pPr>
        <w:numPr>
          <w:ilvl w:val="0"/>
          <w:numId w:val="13"/>
        </w:numPr>
        <w:spacing w:after="200" w:line="276" w:lineRule="auto"/>
        <w:ind w:left="426" w:hanging="426"/>
        <w:jc w:val="both"/>
        <w:rPr>
          <w:rFonts w:ascii="Times New Roman" w:eastAsia="Arial" w:hAnsi="Times New Roman"/>
          <w:sz w:val="24"/>
          <w:szCs w:val="24"/>
        </w:rPr>
      </w:pPr>
      <w:r w:rsidRPr="009079A3">
        <w:rPr>
          <w:rFonts w:ascii="Times New Roman" w:eastAsia="Arial" w:hAnsi="Times New Roman"/>
        </w:rPr>
        <w:t>El Comprador podrá, en cualquier momento antes del vencimiento del plazo para presentación de cotizaciones, modificar los Documentos de SDC mediante la emisión de una enmienda. Toda enmienda emitida formará parte integral de los Documentos de la SDC y será comunicada por escrito, vía correo electrónico, a todas las empresas que hayan manifestado por escrito su interés en participar</w:t>
      </w:r>
      <w:r w:rsidRPr="009079A3">
        <w:rPr>
          <w:rFonts w:ascii="Times New Roman" w:eastAsia="Arial" w:hAnsi="Times New Roman"/>
          <w:sz w:val="24"/>
          <w:szCs w:val="24"/>
        </w:rPr>
        <w:t>.</w:t>
      </w:r>
      <w:r w:rsidR="009E3B9B" w:rsidRPr="009079A3">
        <w:rPr>
          <w:rFonts w:ascii="Times New Roman" w:eastAsia="Arial" w:hAnsi="Times New Roman"/>
          <w:sz w:val="24"/>
          <w:szCs w:val="24"/>
        </w:rPr>
        <w:t xml:space="preserve"> </w:t>
      </w:r>
    </w:p>
    <w:p w14:paraId="362A497A"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 xml:space="preserve">El Comprador podrá, a su discreción, prorrogar el plazo de presentación de cotizaciones a fin de dar a los posibles proveedores un plazo razonable para que puedan tomar en cuenta las enmiendas en la preparación de sus cotizaciones. </w:t>
      </w:r>
    </w:p>
    <w:p w14:paraId="0F51A3F1"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El Proponente financiará todos los costos relacionados con la preparación y presentación de su cotización, y el Comprador no estará sujeto ni será responsable en ningún caso por dichos costos, independientemente de la modalidad o del resultado del proceso.</w:t>
      </w:r>
    </w:p>
    <w:p w14:paraId="4A0B0721"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 xml:space="preserve">La cotización, así como toda la correspondencia y documentos relativos a la cotización intercambiados entre el Proponente y el Comprador deberán ser escritos en español.  Los documentos de soporte y material impreso que formen parte de la cotización, pueden estar en otro idioma a condición de que los apartes pertinentes estén acompañados de una traducción fidedigna. Para efectos de interpretación de la cotización, dicha traducción prevalecerá. </w:t>
      </w:r>
    </w:p>
    <w:p w14:paraId="241D47C5" w14:textId="013FC32C" w:rsidR="003461FD" w:rsidRPr="009079A3" w:rsidRDefault="003461FD" w:rsidP="003461FD">
      <w:pPr>
        <w:numPr>
          <w:ilvl w:val="0"/>
          <w:numId w:val="13"/>
        </w:numPr>
        <w:spacing w:after="200" w:line="276" w:lineRule="auto"/>
        <w:ind w:left="426" w:hanging="426"/>
        <w:jc w:val="both"/>
        <w:rPr>
          <w:rFonts w:ascii="Times New Roman" w:eastAsia="Arial" w:hAnsi="Times New Roman"/>
        </w:rPr>
      </w:pPr>
      <w:bookmarkStart w:id="20" w:name="_Hlk235042982"/>
      <w:r w:rsidRPr="009079A3">
        <w:rPr>
          <w:rFonts w:ascii="Times New Roman" w:eastAsia="Arial" w:hAnsi="Times New Roman"/>
        </w:rPr>
        <w:t xml:space="preserve">Los precios de las cotizaciones deberán incluir todos los impuestos </w:t>
      </w:r>
      <w:r w:rsidRPr="009079A3">
        <w:rPr>
          <w:rFonts w:ascii="Times New Roman" w:eastAsia="Arial" w:hAnsi="Times New Roman"/>
          <w:i/>
          <w:iCs/>
        </w:rPr>
        <w:t>(también instalaciones y entregas en la dirección que se requiera, o servicios conexos de ser el caso)</w:t>
      </w:r>
      <w:r w:rsidR="009E3B9B" w:rsidRPr="009079A3">
        <w:rPr>
          <w:rFonts w:ascii="Times New Roman" w:eastAsia="Arial" w:hAnsi="Times New Roman"/>
          <w:i/>
          <w:iCs/>
        </w:rPr>
        <w:t xml:space="preserve"> </w:t>
      </w:r>
      <w:r w:rsidRPr="009079A3">
        <w:rPr>
          <w:rFonts w:ascii="Times New Roman" w:eastAsia="Arial" w:hAnsi="Times New Roman"/>
        </w:rPr>
        <w:t>y presentarse en el Formulario de Cotización incluido en la Sección 3 de los Documentos de la SDC a ser completado por los Proponentes. El Formulario de Cotización tendrá que incluir el plazo de entrega y ser firmado por una persona facultada para tal efecto</w:t>
      </w:r>
      <w:r w:rsidR="00112A9A" w:rsidRPr="009079A3">
        <w:rPr>
          <w:rFonts w:ascii="Times New Roman" w:eastAsia="Arial" w:hAnsi="Times New Roman"/>
        </w:rPr>
        <w:t xml:space="preserve"> </w:t>
      </w:r>
      <w:r w:rsidRPr="009079A3">
        <w:rPr>
          <w:rFonts w:ascii="Times New Roman" w:eastAsia="Arial" w:hAnsi="Times New Roman"/>
        </w:rPr>
        <w:t xml:space="preserve">autorizada. </w:t>
      </w:r>
      <w:bookmarkEnd w:id="20"/>
    </w:p>
    <w:p w14:paraId="12570EAF"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bookmarkStart w:id="21" w:name="_Hlk235043065"/>
      <w:r w:rsidRPr="009079A3">
        <w:rPr>
          <w:rFonts w:ascii="Times New Roman" w:eastAsia="Arial" w:hAnsi="Times New Roman"/>
        </w:rPr>
        <w:t>Los Proponentes deberán cotizar la totalidad de los servicios/bienes requeridos. Las cotizaciones incompletas, por cantidades menores a las solicitadas, no serán aceptadas.</w:t>
      </w:r>
      <w:bookmarkEnd w:id="21"/>
      <w:r w:rsidRPr="009079A3">
        <w:rPr>
          <w:rFonts w:ascii="Times New Roman" w:eastAsia="Arial" w:hAnsi="Times New Roman"/>
        </w:rPr>
        <w:t xml:space="preserve">  </w:t>
      </w:r>
    </w:p>
    <w:p w14:paraId="30DB194E"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lastRenderedPageBreak/>
        <w:t>Las cotizaciones deberán ser presentadas en Soles.</w:t>
      </w:r>
    </w:p>
    <w:p w14:paraId="606694FC" w14:textId="3049912F" w:rsidR="003461FD" w:rsidRPr="009079A3" w:rsidRDefault="003461FD" w:rsidP="003461FD">
      <w:pPr>
        <w:numPr>
          <w:ilvl w:val="0"/>
          <w:numId w:val="13"/>
        </w:numPr>
        <w:spacing w:after="200" w:line="276" w:lineRule="auto"/>
        <w:ind w:left="426" w:hanging="426"/>
        <w:jc w:val="both"/>
        <w:rPr>
          <w:rFonts w:ascii="Times New Roman" w:eastAsia="Arial" w:hAnsi="Times New Roman"/>
        </w:rPr>
      </w:pPr>
      <w:bookmarkStart w:id="22" w:name="_Hlk235080360"/>
      <w:r w:rsidRPr="009079A3">
        <w:rPr>
          <w:rFonts w:ascii="Times New Roman" w:eastAsia="Arial" w:hAnsi="Times New Roman"/>
        </w:rPr>
        <w:t xml:space="preserve">Las cotizaciones podrán ser enviadas a la dirección de correo electrónico Jaimeapomayta@unap.edu.pe </w:t>
      </w:r>
      <w:r w:rsidRPr="00F85A8D">
        <w:rPr>
          <w:rFonts w:ascii="Times New Roman" w:eastAsia="Arial" w:hAnsi="Times New Roman"/>
          <w:b/>
          <w:bCs/>
        </w:rPr>
        <w:t xml:space="preserve">hasta el día </w:t>
      </w:r>
      <w:r w:rsidR="008F6B01" w:rsidRPr="00F85A8D">
        <w:rPr>
          <w:rFonts w:ascii="Times New Roman" w:eastAsia="Arial" w:hAnsi="Times New Roman"/>
          <w:b/>
          <w:bCs/>
        </w:rPr>
        <w:t>12</w:t>
      </w:r>
      <w:r w:rsidR="008179C8" w:rsidRPr="00F85A8D">
        <w:rPr>
          <w:rFonts w:ascii="Times New Roman" w:eastAsia="Arial" w:hAnsi="Times New Roman"/>
          <w:b/>
          <w:bCs/>
        </w:rPr>
        <w:t xml:space="preserve"> de agosto</w:t>
      </w:r>
      <w:r w:rsidRPr="00F85A8D">
        <w:rPr>
          <w:rFonts w:ascii="Times New Roman" w:eastAsia="Arial" w:hAnsi="Times New Roman"/>
          <w:b/>
          <w:bCs/>
        </w:rPr>
        <w:t xml:space="preserve"> de 2026</w:t>
      </w:r>
      <w:r w:rsidRPr="008179C8">
        <w:rPr>
          <w:rFonts w:ascii="Times New Roman" w:eastAsia="Arial" w:hAnsi="Times New Roman"/>
        </w:rPr>
        <w:t xml:space="preserve"> </w:t>
      </w:r>
      <w:bookmarkStart w:id="23" w:name="_Hlk235043183"/>
      <w:r w:rsidRPr="008179C8">
        <w:rPr>
          <w:rFonts w:ascii="Times New Roman" w:eastAsia="Arial" w:hAnsi="Times New Roman"/>
        </w:rPr>
        <w:t xml:space="preserve">hasta las </w:t>
      </w:r>
      <w:r w:rsidR="00112A9A" w:rsidRPr="008179C8">
        <w:rPr>
          <w:rFonts w:ascii="Times New Roman" w:eastAsia="Arial" w:hAnsi="Times New Roman"/>
        </w:rPr>
        <w:t>23</w:t>
      </w:r>
      <w:r w:rsidRPr="008179C8">
        <w:rPr>
          <w:rFonts w:ascii="Times New Roman" w:eastAsia="Arial" w:hAnsi="Times New Roman"/>
        </w:rPr>
        <w:t>:00</w:t>
      </w:r>
      <w:r w:rsidRPr="009079A3">
        <w:rPr>
          <w:rFonts w:ascii="Times New Roman" w:eastAsia="Arial" w:hAnsi="Times New Roman"/>
        </w:rPr>
        <w:t xml:space="preserve"> horas</w:t>
      </w:r>
      <w:bookmarkEnd w:id="23"/>
      <w:r w:rsidRPr="009079A3">
        <w:rPr>
          <w:rFonts w:ascii="Times New Roman" w:eastAsia="Arial" w:hAnsi="Times New Roman"/>
        </w:rPr>
        <w:t>, dirigido a Jaime Apomayta Choque con cargo Jefe (e) Unidad de abastecimiento, corresponde un plazo estimado de 0</w:t>
      </w:r>
      <w:r w:rsidR="009E3B9B" w:rsidRPr="009079A3">
        <w:rPr>
          <w:rFonts w:ascii="Times New Roman" w:eastAsia="Arial" w:hAnsi="Times New Roman"/>
        </w:rPr>
        <w:t>5</w:t>
      </w:r>
      <w:r w:rsidRPr="009079A3">
        <w:rPr>
          <w:rFonts w:ascii="Times New Roman" w:eastAsia="Arial" w:hAnsi="Times New Roman"/>
        </w:rPr>
        <w:t xml:space="preserve"> días calendario. Las cotizaciones deberán tener una validez </w:t>
      </w:r>
      <w:r w:rsidR="008179C8">
        <w:rPr>
          <w:rFonts w:ascii="Times New Roman" w:eastAsia="Arial" w:hAnsi="Times New Roman"/>
        </w:rPr>
        <w:t xml:space="preserve">mínima </w:t>
      </w:r>
      <w:r w:rsidRPr="009079A3">
        <w:rPr>
          <w:rFonts w:ascii="Times New Roman" w:eastAsia="Arial" w:hAnsi="Times New Roman"/>
        </w:rPr>
        <w:t>de 20 días a partir de la fecha límite de presentación.</w:t>
      </w:r>
    </w:p>
    <w:bookmarkEnd w:id="22"/>
    <w:p w14:paraId="5A6E649B"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 xml:space="preserve">Podrán participar todos los interesados que reúnan los requisitos de elegibilidad que se estipulan en las Regulaciones de Adquisiciones del Banco Mundial edición noviembre del 2020. </w:t>
      </w:r>
    </w:p>
    <w:p w14:paraId="58167F13"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La evaluación de las cotizaciones tiene por objeto determinar preliminarmente el cumplimiento de las especificaciones técnicas y demás condiciones de este Documento y luego revisar el costo de las cotizaciones aceptables y seleccionar la más conveniente, que es la que se ajuste al documento de SDC y ofrezca el costo evaluado más bajo. El comprador adjudicará el contrato al Proponente cuya cotización sea la más conveniente de acuerdo a la definición de este párrafo.</w:t>
      </w:r>
    </w:p>
    <w:p w14:paraId="7215E3E6"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 xml:space="preserve">Para facilitar el proceso de revisión, evaluación y comparación de las cotizaciones, el Comprador podrá, a su discreción, solicitar a cualquier proponente aclaraciones sobre su cotización. No se considerarán aclaraciones a una cotización presentada cuando no sean en respuesta a una solicitud del Comprador.  La solicitud de aclaración por el Comprador y la respuesta deberán ser hechas por escrito. No se solicitará, ofrecerá o permitirá cambios en los precios o a la esencia de la cotización, excepto para confirmar correcciones de errores aritméticos descubiertos por el Comprador en la evaluación de las cotizaciones. </w:t>
      </w:r>
    </w:p>
    <w:p w14:paraId="4CD4F341"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El Comprador preparará un informe detallado sobre la evaluación y comparación de las cotizaciones en el cual explique las razones en las cuales se basa la recomendación para la adjudicación del contrato, y comunicará por escrito la adjudicación del Contrato al Proponente seleccionado. El Informe no creará derechos a favor de ningún Proponente.</w:t>
      </w:r>
    </w:p>
    <w:p w14:paraId="2084D277"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El plazo máximo para la entrega de los</w:t>
      </w:r>
      <w:r w:rsidRPr="009079A3">
        <w:rPr>
          <w:rFonts w:ascii="Times New Roman" w:eastAsia="Arial" w:hAnsi="Times New Roman"/>
          <w:i/>
          <w:iCs/>
        </w:rPr>
        <w:t xml:space="preserve"> VIALES PARA DQO </w:t>
      </w:r>
      <w:r w:rsidRPr="009079A3">
        <w:rPr>
          <w:rFonts w:ascii="Times New Roman" w:eastAsia="Arial" w:hAnsi="Times New Roman"/>
        </w:rPr>
        <w:t>requeridos es el que se indica en la Sección 2. Las cotizaciones que presenten un plazo mayor al requerido serán rechazadas.</w:t>
      </w:r>
    </w:p>
    <w:p w14:paraId="228AEE82"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El lugar de entrega del bien será en el Almacén central de la Universidad Nacional del Altiplano Puno ubicado en la Av. Floral Nº 1153.</w:t>
      </w:r>
    </w:p>
    <w:p w14:paraId="46ECAB72"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El pago se efectuará después de la recepción, sin observaciones, de la totalidad del bien, la entrega de la factura correspondiente y una vez se cuente con la conformidad correspondiente por parte de la Responsable Técnico del Proyecto de Acreditación del Laboratorio de Calidad de la Facultad de Ingeniería Química de la Universidad Nacional del Altiplano Puno.</w:t>
      </w:r>
    </w:p>
    <w:p w14:paraId="007A136D" w14:textId="77777777" w:rsidR="003461FD" w:rsidRPr="009079A3" w:rsidRDefault="003461FD" w:rsidP="003461FD">
      <w:pPr>
        <w:numPr>
          <w:ilvl w:val="0"/>
          <w:numId w:val="13"/>
        </w:numPr>
        <w:spacing w:after="200" w:line="276" w:lineRule="auto"/>
        <w:ind w:left="426" w:hanging="426"/>
        <w:jc w:val="both"/>
        <w:rPr>
          <w:rFonts w:ascii="Times New Roman" w:eastAsia="Arial" w:hAnsi="Times New Roman"/>
        </w:rPr>
      </w:pPr>
      <w:r w:rsidRPr="009079A3">
        <w:rPr>
          <w:rFonts w:ascii="Times New Roman" w:eastAsia="Arial" w:hAnsi="Times New Roman"/>
        </w:rPr>
        <w:t>El proceso será declarado desierto cuando no se hubiera recibido ninguna cotización, o ninguna de las cotizaciones recibidas cumpliera con los requisitos establecidos en los presentes documentos.</w:t>
      </w:r>
    </w:p>
    <w:p w14:paraId="320C5EAF" w14:textId="77777777" w:rsidR="00CC15C7" w:rsidRPr="009079A3" w:rsidRDefault="003461FD" w:rsidP="003461FD">
      <w:pPr>
        <w:tabs>
          <w:tab w:val="left" w:pos="270"/>
        </w:tabs>
        <w:spacing w:line="276" w:lineRule="auto"/>
        <w:jc w:val="both"/>
        <w:rPr>
          <w:rFonts w:ascii="Times New Roman" w:eastAsia="Arial" w:hAnsi="Times New Roman"/>
        </w:rPr>
      </w:pPr>
      <w:r w:rsidRPr="009079A3">
        <w:rPr>
          <w:rFonts w:ascii="Times New Roman" w:eastAsia="Arial" w:hAnsi="Times New Roman"/>
        </w:rPr>
        <w:lastRenderedPageBreak/>
        <w:t xml:space="preserve">Las direcciones referidas arriba son: </w:t>
      </w:r>
    </w:p>
    <w:p w14:paraId="55367DED" w14:textId="77777777" w:rsidR="00CC15C7" w:rsidRPr="009079A3" w:rsidRDefault="00CC15C7" w:rsidP="003461FD">
      <w:pPr>
        <w:tabs>
          <w:tab w:val="left" w:pos="270"/>
        </w:tabs>
        <w:spacing w:line="276" w:lineRule="auto"/>
        <w:jc w:val="both"/>
        <w:rPr>
          <w:rFonts w:ascii="Times New Roman" w:eastAsia="Arial" w:hAnsi="Times New Roman"/>
        </w:rPr>
      </w:pPr>
    </w:p>
    <w:p w14:paraId="6647FC5C" w14:textId="252A5DD3" w:rsidR="003461FD" w:rsidRPr="009079A3" w:rsidRDefault="003461FD" w:rsidP="003461FD">
      <w:pPr>
        <w:tabs>
          <w:tab w:val="left" w:pos="270"/>
        </w:tabs>
        <w:spacing w:line="276" w:lineRule="auto"/>
        <w:jc w:val="both"/>
        <w:rPr>
          <w:rFonts w:ascii="Times New Roman" w:eastAsia="Arial" w:hAnsi="Times New Roman"/>
        </w:rPr>
      </w:pPr>
      <w:r w:rsidRPr="009079A3">
        <w:rPr>
          <w:rFonts w:ascii="Times New Roman" w:eastAsia="Arial" w:hAnsi="Times New Roman"/>
          <w:b/>
          <w:bCs/>
        </w:rPr>
        <w:t>PROYECTO</w:t>
      </w:r>
      <w:r w:rsidR="00112A9A" w:rsidRPr="009079A3">
        <w:rPr>
          <w:rFonts w:ascii="Times New Roman" w:eastAsia="Arial" w:hAnsi="Times New Roman"/>
        </w:rPr>
        <w:t>:</w:t>
      </w:r>
      <w:r w:rsidRPr="009079A3">
        <w:rPr>
          <w:rFonts w:ascii="Times New Roman" w:eastAsia="Arial" w:hAnsi="Times New Roman"/>
        </w:rPr>
        <w:t xml:space="preserve"> </w:t>
      </w:r>
      <w:r w:rsidR="00112A9A" w:rsidRPr="009079A3">
        <w:rPr>
          <w:rFonts w:ascii="Times New Roman" w:eastAsia="Arial" w:hAnsi="Times New Roman"/>
        </w:rPr>
        <w:t>“Acreditación de ensayos del laboratorio de control de calidad (LCC) - Facultad de Ingeniería Química (FIQ) de la Universidad Nacional del Altiplano (UNA) Puno, bajo la norma NTP ISO/IEC 17025, para el análisis de parámetros fisicoquímicos y de metales pesados en muestras de agua y sedimentos del lago Titicaca, región de Puno”</w:t>
      </w:r>
    </w:p>
    <w:p w14:paraId="72A9455D" w14:textId="77777777" w:rsidR="003461FD" w:rsidRPr="009079A3" w:rsidRDefault="003461FD" w:rsidP="003461FD">
      <w:pPr>
        <w:tabs>
          <w:tab w:val="left" w:pos="270"/>
        </w:tabs>
        <w:spacing w:before="240" w:after="240" w:line="276" w:lineRule="auto"/>
        <w:ind w:left="1080" w:hanging="360"/>
        <w:jc w:val="both"/>
        <w:rPr>
          <w:rFonts w:ascii="Times New Roman" w:eastAsia="Arial" w:hAnsi="Times New Roman"/>
        </w:rPr>
      </w:pPr>
      <w:r w:rsidRPr="009079A3">
        <w:rPr>
          <w:rFonts w:ascii="Times New Roman" w:eastAsia="Arial" w:hAnsi="Times New Roman"/>
        </w:rPr>
        <w:t>●</w:t>
      </w:r>
      <w:r w:rsidRPr="009079A3">
        <w:rPr>
          <w:rFonts w:ascii="Times New Roman" w:eastAsia="Times New Roman" w:hAnsi="Times New Roman"/>
          <w:sz w:val="14"/>
          <w:szCs w:val="14"/>
        </w:rPr>
        <w:t xml:space="preserve">     </w:t>
      </w:r>
      <w:r w:rsidRPr="009079A3">
        <w:rPr>
          <w:rFonts w:ascii="Times New Roman" w:eastAsia="Arial" w:hAnsi="Times New Roman"/>
        </w:rPr>
        <w:t>Jaime Apomayta Choque</w:t>
      </w:r>
    </w:p>
    <w:p w14:paraId="62D6F453" w14:textId="77777777" w:rsidR="003461FD" w:rsidRPr="009079A3" w:rsidRDefault="003461FD" w:rsidP="003461FD">
      <w:pPr>
        <w:tabs>
          <w:tab w:val="left" w:pos="270"/>
        </w:tabs>
        <w:spacing w:before="240" w:after="240" w:line="276" w:lineRule="auto"/>
        <w:jc w:val="both"/>
        <w:rPr>
          <w:rFonts w:ascii="Times New Roman" w:eastAsia="Arial" w:hAnsi="Times New Roman"/>
        </w:rPr>
      </w:pPr>
      <w:r w:rsidRPr="009079A3">
        <w:rPr>
          <w:rFonts w:ascii="Times New Roman" w:eastAsia="Arial" w:hAnsi="Times New Roman"/>
        </w:rPr>
        <w:t xml:space="preserve">        </w:t>
      </w:r>
      <w:r w:rsidRPr="009079A3">
        <w:rPr>
          <w:rFonts w:ascii="Times New Roman" w:eastAsia="Arial" w:hAnsi="Times New Roman"/>
        </w:rPr>
        <w:tab/>
        <w:t>Jefe (e) Unidad de Abastecimiento, Universidad Nacional del Altiplano – Puno</w:t>
      </w:r>
    </w:p>
    <w:p w14:paraId="6B67F196" w14:textId="77777777" w:rsidR="003461FD" w:rsidRPr="009079A3" w:rsidRDefault="003461FD" w:rsidP="003461FD">
      <w:pPr>
        <w:tabs>
          <w:tab w:val="left" w:pos="270"/>
        </w:tabs>
        <w:spacing w:before="240" w:after="240" w:line="276" w:lineRule="auto"/>
        <w:jc w:val="both"/>
        <w:rPr>
          <w:rFonts w:ascii="Times New Roman" w:eastAsia="Arial" w:hAnsi="Times New Roman"/>
        </w:rPr>
      </w:pPr>
      <w:r w:rsidRPr="009079A3">
        <w:rPr>
          <w:rFonts w:ascii="Times New Roman" w:eastAsia="Arial" w:hAnsi="Times New Roman"/>
        </w:rPr>
        <w:t xml:space="preserve">        </w:t>
      </w:r>
      <w:r w:rsidRPr="009079A3">
        <w:rPr>
          <w:rFonts w:ascii="Times New Roman" w:eastAsia="Arial" w:hAnsi="Times New Roman"/>
        </w:rPr>
        <w:tab/>
        <w:t>Correo: jaimeapomayta@unap.edu.pe</w:t>
      </w:r>
    </w:p>
    <w:p w14:paraId="0DABF4BE" w14:textId="77777777" w:rsidR="003461FD" w:rsidRPr="009079A3" w:rsidRDefault="003461FD" w:rsidP="003461FD">
      <w:pPr>
        <w:tabs>
          <w:tab w:val="left" w:pos="270"/>
        </w:tabs>
        <w:spacing w:before="240" w:after="240" w:line="276" w:lineRule="auto"/>
        <w:jc w:val="both"/>
        <w:rPr>
          <w:rFonts w:ascii="Times New Roman" w:eastAsia="Arial" w:hAnsi="Times New Roman"/>
        </w:rPr>
      </w:pPr>
      <w:r w:rsidRPr="009079A3">
        <w:rPr>
          <w:rFonts w:ascii="Times New Roman" w:eastAsia="Arial" w:hAnsi="Times New Roman"/>
        </w:rPr>
        <w:t xml:space="preserve">        </w:t>
      </w:r>
      <w:r w:rsidRPr="009079A3">
        <w:rPr>
          <w:rFonts w:ascii="Times New Roman" w:eastAsia="Arial" w:hAnsi="Times New Roman"/>
        </w:rPr>
        <w:tab/>
        <w:t>Teléfono: 951071749</w:t>
      </w:r>
    </w:p>
    <w:p w14:paraId="18D8CA35" w14:textId="77777777" w:rsidR="003461FD" w:rsidRPr="009079A3" w:rsidRDefault="003461FD" w:rsidP="003461FD">
      <w:pPr>
        <w:tabs>
          <w:tab w:val="left" w:pos="270"/>
        </w:tabs>
        <w:spacing w:before="240" w:after="240" w:line="276" w:lineRule="auto"/>
        <w:jc w:val="both"/>
        <w:rPr>
          <w:rFonts w:ascii="Times New Roman" w:eastAsia="Arial" w:hAnsi="Times New Roman"/>
        </w:rPr>
      </w:pPr>
      <w:r w:rsidRPr="009079A3">
        <w:rPr>
          <w:rFonts w:ascii="Times New Roman" w:eastAsia="Arial" w:hAnsi="Times New Roman"/>
        </w:rPr>
        <w:t xml:space="preserve">        </w:t>
      </w:r>
      <w:r w:rsidRPr="009079A3">
        <w:rPr>
          <w:rFonts w:ascii="Times New Roman" w:eastAsia="Arial" w:hAnsi="Times New Roman"/>
        </w:rPr>
        <w:tab/>
        <w:t xml:space="preserve">Dirección: Av. Floral </w:t>
      </w:r>
      <w:proofErr w:type="spellStart"/>
      <w:r w:rsidRPr="009079A3">
        <w:rPr>
          <w:rFonts w:ascii="Times New Roman" w:eastAsia="Arial" w:hAnsi="Times New Roman"/>
        </w:rPr>
        <w:t>N.°</w:t>
      </w:r>
      <w:proofErr w:type="spellEnd"/>
      <w:r w:rsidRPr="009079A3">
        <w:rPr>
          <w:rFonts w:ascii="Times New Roman" w:eastAsia="Arial" w:hAnsi="Times New Roman"/>
        </w:rPr>
        <w:t xml:space="preserve"> 1153, Puno – Perú</w:t>
      </w:r>
    </w:p>
    <w:p w14:paraId="4FD21B09" w14:textId="77777777" w:rsidR="003461FD" w:rsidRPr="009079A3" w:rsidRDefault="003461FD" w:rsidP="003461FD">
      <w:pPr>
        <w:tabs>
          <w:tab w:val="left" w:pos="270"/>
        </w:tabs>
        <w:spacing w:before="240" w:after="240" w:line="276" w:lineRule="auto"/>
        <w:ind w:left="1080" w:hanging="360"/>
        <w:jc w:val="both"/>
        <w:rPr>
          <w:rFonts w:ascii="Times New Roman" w:eastAsia="Arial" w:hAnsi="Times New Roman"/>
        </w:rPr>
      </w:pPr>
      <w:r w:rsidRPr="009079A3">
        <w:rPr>
          <w:rFonts w:ascii="Times New Roman" w:eastAsia="Arial" w:hAnsi="Times New Roman"/>
        </w:rPr>
        <w:t>●</w:t>
      </w:r>
      <w:r w:rsidRPr="009079A3">
        <w:rPr>
          <w:rFonts w:ascii="Times New Roman" w:eastAsia="Times New Roman" w:hAnsi="Times New Roman"/>
          <w:sz w:val="14"/>
          <w:szCs w:val="14"/>
        </w:rPr>
        <w:t xml:space="preserve">     </w:t>
      </w:r>
      <w:r w:rsidRPr="009079A3">
        <w:rPr>
          <w:rFonts w:ascii="Times New Roman" w:eastAsia="Arial" w:hAnsi="Times New Roman"/>
        </w:rPr>
        <w:t>Luz Marina Teves Ponce</w:t>
      </w:r>
    </w:p>
    <w:p w14:paraId="4A64028F" w14:textId="77777777" w:rsidR="003461FD" w:rsidRPr="009079A3" w:rsidRDefault="003461FD" w:rsidP="003461FD">
      <w:pPr>
        <w:tabs>
          <w:tab w:val="left" w:pos="270"/>
        </w:tabs>
        <w:spacing w:before="240" w:after="240" w:line="276" w:lineRule="auto"/>
        <w:jc w:val="both"/>
        <w:rPr>
          <w:rFonts w:ascii="Times New Roman" w:eastAsia="Arial" w:hAnsi="Times New Roman"/>
        </w:rPr>
      </w:pPr>
      <w:r w:rsidRPr="009079A3">
        <w:rPr>
          <w:rFonts w:ascii="Times New Roman" w:eastAsia="Arial" w:hAnsi="Times New Roman"/>
        </w:rPr>
        <w:t xml:space="preserve">        </w:t>
      </w:r>
      <w:r w:rsidRPr="009079A3">
        <w:rPr>
          <w:rFonts w:ascii="Times New Roman" w:eastAsia="Arial" w:hAnsi="Times New Roman"/>
        </w:rPr>
        <w:tab/>
        <w:t>Responsable Técnico – Proyecto de Acreditación LCC – FIQ, Universidad Nacional del Altiplano – Puno</w:t>
      </w:r>
    </w:p>
    <w:p w14:paraId="79C2FD11" w14:textId="77777777" w:rsidR="003461FD" w:rsidRPr="009079A3" w:rsidRDefault="003461FD" w:rsidP="003461FD">
      <w:pPr>
        <w:tabs>
          <w:tab w:val="left" w:pos="270"/>
        </w:tabs>
        <w:spacing w:before="240" w:after="240" w:line="276" w:lineRule="auto"/>
        <w:jc w:val="both"/>
        <w:rPr>
          <w:rFonts w:ascii="Times New Roman" w:eastAsia="Arial" w:hAnsi="Times New Roman"/>
        </w:rPr>
      </w:pPr>
      <w:r w:rsidRPr="009079A3">
        <w:rPr>
          <w:rFonts w:ascii="Times New Roman" w:eastAsia="Arial" w:hAnsi="Times New Roman"/>
        </w:rPr>
        <w:t xml:space="preserve">        </w:t>
      </w:r>
      <w:r w:rsidRPr="009079A3">
        <w:rPr>
          <w:rFonts w:ascii="Times New Roman" w:eastAsia="Arial" w:hAnsi="Times New Roman"/>
        </w:rPr>
        <w:tab/>
        <w:t>Correo: ltevesp@unap.edu.pe</w:t>
      </w:r>
    </w:p>
    <w:p w14:paraId="48735C34" w14:textId="77777777" w:rsidR="003461FD" w:rsidRPr="009079A3" w:rsidRDefault="003461FD" w:rsidP="003461FD">
      <w:pPr>
        <w:tabs>
          <w:tab w:val="left" w:pos="270"/>
        </w:tabs>
        <w:spacing w:before="240" w:after="240" w:line="276" w:lineRule="auto"/>
        <w:jc w:val="both"/>
        <w:rPr>
          <w:rFonts w:ascii="Times New Roman" w:eastAsia="Arial" w:hAnsi="Times New Roman"/>
        </w:rPr>
      </w:pPr>
      <w:r w:rsidRPr="009079A3">
        <w:rPr>
          <w:rFonts w:ascii="Times New Roman" w:eastAsia="Arial" w:hAnsi="Times New Roman"/>
        </w:rPr>
        <w:t xml:space="preserve">        </w:t>
      </w:r>
      <w:r w:rsidRPr="009079A3">
        <w:rPr>
          <w:rFonts w:ascii="Times New Roman" w:eastAsia="Arial" w:hAnsi="Times New Roman"/>
        </w:rPr>
        <w:tab/>
        <w:t>Teléfono: 983 194 501</w:t>
      </w:r>
    </w:p>
    <w:p w14:paraId="0CA50771" w14:textId="77777777" w:rsidR="003461FD" w:rsidRPr="009079A3" w:rsidRDefault="003461FD" w:rsidP="003461FD">
      <w:pPr>
        <w:tabs>
          <w:tab w:val="left" w:pos="270"/>
        </w:tabs>
        <w:spacing w:before="240" w:after="240" w:line="276" w:lineRule="auto"/>
        <w:jc w:val="both"/>
        <w:rPr>
          <w:rFonts w:ascii="Times New Roman" w:eastAsia="Arial" w:hAnsi="Times New Roman"/>
        </w:rPr>
      </w:pPr>
      <w:r w:rsidRPr="009079A3">
        <w:rPr>
          <w:rFonts w:ascii="Times New Roman" w:eastAsia="Arial" w:hAnsi="Times New Roman"/>
        </w:rPr>
        <w:t xml:space="preserve">        </w:t>
      </w:r>
      <w:r w:rsidRPr="009079A3">
        <w:rPr>
          <w:rFonts w:ascii="Times New Roman" w:eastAsia="Arial" w:hAnsi="Times New Roman"/>
        </w:rPr>
        <w:tab/>
        <w:t xml:space="preserve">Dirección: Av. Floral </w:t>
      </w:r>
      <w:proofErr w:type="spellStart"/>
      <w:r w:rsidRPr="009079A3">
        <w:rPr>
          <w:rFonts w:ascii="Times New Roman" w:eastAsia="Arial" w:hAnsi="Times New Roman"/>
        </w:rPr>
        <w:t>N.°</w:t>
      </w:r>
      <w:proofErr w:type="spellEnd"/>
      <w:r w:rsidRPr="009079A3">
        <w:rPr>
          <w:rFonts w:ascii="Times New Roman" w:eastAsia="Arial" w:hAnsi="Times New Roman"/>
        </w:rPr>
        <w:t xml:space="preserve"> 1153, Puno – Perú</w:t>
      </w:r>
    </w:p>
    <w:p w14:paraId="321B37A5" w14:textId="77777777" w:rsidR="003461FD" w:rsidRPr="009079A3" w:rsidRDefault="003461FD" w:rsidP="003461FD">
      <w:pPr>
        <w:tabs>
          <w:tab w:val="left" w:pos="270"/>
        </w:tabs>
        <w:spacing w:line="276" w:lineRule="auto"/>
        <w:jc w:val="both"/>
        <w:rPr>
          <w:rFonts w:ascii="Times New Roman" w:eastAsia="Arial" w:hAnsi="Times New Roman"/>
        </w:rPr>
      </w:pPr>
    </w:p>
    <w:p w14:paraId="59327441" w14:textId="77777777" w:rsidR="003461FD" w:rsidRPr="009079A3" w:rsidRDefault="003461FD" w:rsidP="003461FD">
      <w:pPr>
        <w:widowControl w:val="0"/>
        <w:pBdr>
          <w:top w:val="nil"/>
          <w:left w:val="nil"/>
          <w:bottom w:val="nil"/>
          <w:right w:val="nil"/>
          <w:between w:val="nil"/>
        </w:pBd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imes New Roman" w:eastAsia="Arial" w:hAnsi="Times New Roman"/>
          <w:color w:val="000000"/>
        </w:rPr>
      </w:pPr>
    </w:p>
    <w:p w14:paraId="7FA2CE1B" w14:textId="77777777" w:rsidR="003461FD" w:rsidRPr="009079A3" w:rsidRDefault="003461FD" w:rsidP="003461FD">
      <w:pPr>
        <w:keepNext/>
        <w:pBdr>
          <w:top w:val="nil"/>
          <w:left w:val="nil"/>
          <w:bottom w:val="nil"/>
          <w:right w:val="nil"/>
          <w:between w:val="nil"/>
        </w:pBdr>
        <w:spacing w:after="0" w:line="276" w:lineRule="auto"/>
        <w:rPr>
          <w:rFonts w:ascii="Times New Roman" w:eastAsia="Arial" w:hAnsi="Times New Roman"/>
          <w:b/>
          <w:bCs/>
          <w:color w:val="000000"/>
        </w:rPr>
      </w:pPr>
      <w:bookmarkStart w:id="24" w:name="_heading=h.3dy6vkm" w:colFirst="0" w:colLast="0"/>
      <w:bookmarkEnd w:id="24"/>
      <w:r w:rsidRPr="009079A3">
        <w:rPr>
          <w:rFonts w:ascii="Times New Roman" w:hAnsi="Times New Roman"/>
        </w:rPr>
        <w:br w:type="page"/>
      </w:r>
      <w:r w:rsidRPr="009079A3">
        <w:rPr>
          <w:rFonts w:ascii="Times New Roman" w:eastAsia="Arial" w:hAnsi="Times New Roman"/>
          <w:b/>
          <w:bCs/>
          <w:color w:val="000000"/>
        </w:rPr>
        <w:lastRenderedPageBreak/>
        <w:t>Sección 2. Lista de Servicios No-Consultoría /Bienes</w:t>
      </w:r>
    </w:p>
    <w:p w14:paraId="23C9E29D" w14:textId="77777777" w:rsidR="003461FD" w:rsidRPr="009079A3" w:rsidRDefault="003461FD" w:rsidP="003461FD">
      <w:pPr>
        <w:spacing w:line="276" w:lineRule="auto"/>
        <w:rPr>
          <w:rFonts w:ascii="Times New Roman" w:eastAsia="Arial" w:hAnsi="Times New Roman"/>
        </w:rPr>
      </w:pPr>
    </w:p>
    <w:tbl>
      <w:tblPr>
        <w:tblW w:w="9915" w:type="dxa"/>
        <w:jc w:val="center"/>
        <w:tblLayout w:type="fixed"/>
        <w:tblLook w:val="0000" w:firstRow="0" w:lastRow="0" w:firstColumn="0" w:lastColumn="0" w:noHBand="0" w:noVBand="0"/>
      </w:tblPr>
      <w:tblGrid>
        <w:gridCol w:w="930"/>
        <w:gridCol w:w="2010"/>
        <w:gridCol w:w="1185"/>
        <w:gridCol w:w="1215"/>
        <w:gridCol w:w="2355"/>
        <w:gridCol w:w="2220"/>
      </w:tblGrid>
      <w:tr w:rsidR="003461FD" w:rsidRPr="009079A3" w14:paraId="6650CC57" w14:textId="77777777" w:rsidTr="005C68F1">
        <w:trPr>
          <w:cantSplit/>
          <w:jc w:val="center"/>
        </w:trPr>
        <w:tc>
          <w:tcPr>
            <w:tcW w:w="930" w:type="dxa"/>
            <w:tcBorders>
              <w:top w:val="single" w:sz="4" w:space="0" w:color="000000"/>
              <w:left w:val="single" w:sz="6" w:space="0" w:color="000000"/>
              <w:bottom w:val="single" w:sz="4" w:space="0" w:color="000000"/>
            </w:tcBorders>
          </w:tcPr>
          <w:p w14:paraId="13075DCE" w14:textId="77777777" w:rsidR="003461FD" w:rsidRPr="009079A3" w:rsidRDefault="003461FD" w:rsidP="003461FD">
            <w:pPr>
              <w:tabs>
                <w:tab w:val="center" w:pos="1779"/>
              </w:tabs>
              <w:spacing w:before="90" w:after="54"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Lote</w:t>
            </w:r>
          </w:p>
        </w:tc>
        <w:tc>
          <w:tcPr>
            <w:tcW w:w="2010" w:type="dxa"/>
            <w:tcBorders>
              <w:top w:val="single" w:sz="4" w:space="0" w:color="000000"/>
              <w:left w:val="single" w:sz="6" w:space="0" w:color="000000"/>
              <w:bottom w:val="single" w:sz="4" w:space="0" w:color="000000"/>
            </w:tcBorders>
          </w:tcPr>
          <w:p w14:paraId="1CA6673A" w14:textId="77777777" w:rsidR="003461FD" w:rsidRPr="009079A3" w:rsidRDefault="003461FD" w:rsidP="003461FD">
            <w:pPr>
              <w:tabs>
                <w:tab w:val="center" w:pos="1779"/>
              </w:tabs>
              <w:spacing w:before="90" w:after="54"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Descripción</w:t>
            </w:r>
          </w:p>
        </w:tc>
        <w:tc>
          <w:tcPr>
            <w:tcW w:w="1185" w:type="dxa"/>
            <w:tcBorders>
              <w:top w:val="single" w:sz="4" w:space="0" w:color="000000"/>
              <w:left w:val="single" w:sz="6" w:space="0" w:color="000000"/>
              <w:bottom w:val="single" w:sz="4" w:space="0" w:color="000000"/>
              <w:right w:val="single" w:sz="6" w:space="0" w:color="000000"/>
            </w:tcBorders>
          </w:tcPr>
          <w:p w14:paraId="36D2E92C" w14:textId="77777777" w:rsidR="003461FD" w:rsidRPr="009079A3" w:rsidRDefault="003461FD" w:rsidP="003461FD">
            <w:pPr>
              <w:pBdr>
                <w:top w:val="nil"/>
                <w:left w:val="nil"/>
                <w:bottom w:val="nil"/>
                <w:right w:val="nil"/>
                <w:between w:val="nil"/>
              </w:pBdr>
              <w:tabs>
                <w:tab w:val="center" w:pos="531"/>
              </w:tabs>
              <w:spacing w:before="90" w:after="54" w:line="276" w:lineRule="auto"/>
              <w:jc w:val="center"/>
              <w:rPr>
                <w:rFonts w:ascii="Times New Roman" w:eastAsia="Arial" w:hAnsi="Times New Roman"/>
                <w:b/>
                <w:bCs/>
                <w:color w:val="000000"/>
                <w:sz w:val="20"/>
                <w:szCs w:val="20"/>
              </w:rPr>
            </w:pPr>
            <w:r w:rsidRPr="009079A3">
              <w:rPr>
                <w:rFonts w:ascii="Times New Roman" w:eastAsia="Arial" w:hAnsi="Times New Roman"/>
                <w:b/>
                <w:bCs/>
                <w:color w:val="000000"/>
                <w:sz w:val="20"/>
                <w:szCs w:val="20"/>
              </w:rPr>
              <w:t>Unidad</w:t>
            </w:r>
          </w:p>
        </w:tc>
        <w:tc>
          <w:tcPr>
            <w:tcW w:w="1215" w:type="dxa"/>
            <w:tcBorders>
              <w:top w:val="single" w:sz="4" w:space="0" w:color="000000"/>
              <w:left w:val="single" w:sz="6" w:space="0" w:color="000000"/>
              <w:bottom w:val="single" w:sz="4" w:space="0" w:color="000000"/>
            </w:tcBorders>
          </w:tcPr>
          <w:p w14:paraId="5448134D" w14:textId="77777777" w:rsidR="003461FD" w:rsidRPr="009079A3" w:rsidRDefault="003461FD" w:rsidP="003461FD">
            <w:pPr>
              <w:pBdr>
                <w:top w:val="nil"/>
                <w:left w:val="nil"/>
                <w:bottom w:val="nil"/>
                <w:right w:val="nil"/>
                <w:between w:val="nil"/>
              </w:pBdr>
              <w:tabs>
                <w:tab w:val="center" w:pos="531"/>
              </w:tabs>
              <w:spacing w:before="90" w:after="54" w:line="276" w:lineRule="auto"/>
              <w:jc w:val="center"/>
              <w:rPr>
                <w:rFonts w:ascii="Times New Roman" w:eastAsia="Arial" w:hAnsi="Times New Roman"/>
                <w:b/>
                <w:bCs/>
                <w:color w:val="000000"/>
                <w:sz w:val="20"/>
                <w:szCs w:val="20"/>
              </w:rPr>
            </w:pPr>
            <w:r w:rsidRPr="009079A3">
              <w:rPr>
                <w:rFonts w:ascii="Times New Roman" w:eastAsia="Arial" w:hAnsi="Times New Roman"/>
                <w:b/>
                <w:bCs/>
                <w:color w:val="000000"/>
                <w:sz w:val="20"/>
                <w:szCs w:val="20"/>
              </w:rPr>
              <w:t>Cantidad</w:t>
            </w:r>
          </w:p>
        </w:tc>
        <w:tc>
          <w:tcPr>
            <w:tcW w:w="2355" w:type="dxa"/>
            <w:tcBorders>
              <w:top w:val="single" w:sz="4" w:space="0" w:color="000000"/>
              <w:left w:val="single" w:sz="6" w:space="0" w:color="000000"/>
              <w:bottom w:val="single" w:sz="4" w:space="0" w:color="000000"/>
            </w:tcBorders>
          </w:tcPr>
          <w:p w14:paraId="6C195466" w14:textId="77777777" w:rsidR="003461FD" w:rsidRPr="009079A3" w:rsidRDefault="003461FD" w:rsidP="003461FD">
            <w:pPr>
              <w:pBdr>
                <w:top w:val="nil"/>
                <w:left w:val="nil"/>
                <w:bottom w:val="nil"/>
                <w:right w:val="nil"/>
                <w:between w:val="nil"/>
              </w:pBdr>
              <w:tabs>
                <w:tab w:val="center" w:pos="531"/>
              </w:tabs>
              <w:spacing w:before="90" w:after="54" w:line="276" w:lineRule="auto"/>
              <w:jc w:val="center"/>
              <w:rPr>
                <w:rFonts w:ascii="Times New Roman" w:eastAsia="Arial" w:hAnsi="Times New Roman"/>
                <w:b/>
                <w:bCs/>
                <w:color w:val="000000"/>
                <w:sz w:val="20"/>
                <w:szCs w:val="20"/>
              </w:rPr>
            </w:pPr>
            <w:r w:rsidRPr="009079A3">
              <w:rPr>
                <w:rFonts w:ascii="Times New Roman" w:eastAsia="Arial" w:hAnsi="Times New Roman"/>
                <w:b/>
                <w:bCs/>
                <w:sz w:val="20"/>
                <w:szCs w:val="20"/>
              </w:rPr>
              <w:t xml:space="preserve">Origen de los bienes </w:t>
            </w:r>
          </w:p>
        </w:tc>
        <w:tc>
          <w:tcPr>
            <w:tcW w:w="2220" w:type="dxa"/>
            <w:tcBorders>
              <w:top w:val="single" w:sz="4" w:space="0" w:color="000000"/>
              <w:left w:val="single" w:sz="6" w:space="0" w:color="000000"/>
              <w:bottom w:val="single" w:sz="4" w:space="0" w:color="000000"/>
              <w:right w:val="single" w:sz="4" w:space="0" w:color="000000"/>
            </w:tcBorders>
          </w:tcPr>
          <w:p w14:paraId="22C7CEAF" w14:textId="77777777" w:rsidR="003461FD" w:rsidRPr="009079A3" w:rsidRDefault="003461FD" w:rsidP="003461FD">
            <w:pPr>
              <w:tabs>
                <w:tab w:val="center" w:pos="1144"/>
              </w:tabs>
              <w:spacing w:before="90" w:after="54"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Plazo de entrega</w:t>
            </w:r>
          </w:p>
        </w:tc>
      </w:tr>
      <w:tr w:rsidR="003461FD" w:rsidRPr="009079A3" w14:paraId="21DEB2AE" w14:textId="77777777" w:rsidTr="005C68F1">
        <w:trPr>
          <w:cantSplit/>
          <w:trHeight w:val="577"/>
          <w:jc w:val="center"/>
        </w:trPr>
        <w:tc>
          <w:tcPr>
            <w:tcW w:w="930" w:type="dxa"/>
            <w:tcBorders>
              <w:top w:val="single" w:sz="4" w:space="0" w:color="000000"/>
              <w:left w:val="single" w:sz="6" w:space="0" w:color="000000"/>
              <w:bottom w:val="single" w:sz="4" w:space="0" w:color="000000"/>
            </w:tcBorders>
          </w:tcPr>
          <w:p w14:paraId="44BC0B5C" w14:textId="77777777" w:rsidR="003461FD" w:rsidRPr="009079A3" w:rsidRDefault="003461FD" w:rsidP="003461FD">
            <w:pPr>
              <w:spacing w:line="276" w:lineRule="auto"/>
              <w:jc w:val="center"/>
              <w:rPr>
                <w:rFonts w:ascii="Times New Roman" w:eastAsia="Arial" w:hAnsi="Times New Roman"/>
              </w:rPr>
            </w:pPr>
            <w:r w:rsidRPr="009079A3">
              <w:rPr>
                <w:rFonts w:ascii="Times New Roman" w:eastAsia="Arial" w:hAnsi="Times New Roman"/>
              </w:rPr>
              <w:t>1</w:t>
            </w:r>
          </w:p>
        </w:tc>
        <w:tc>
          <w:tcPr>
            <w:tcW w:w="2010" w:type="dxa"/>
            <w:tcBorders>
              <w:top w:val="single" w:sz="4" w:space="0" w:color="000000"/>
              <w:left w:val="single" w:sz="6" w:space="0" w:color="000000"/>
              <w:bottom w:val="single" w:sz="4" w:space="0" w:color="000000"/>
              <w:right w:val="single" w:sz="4" w:space="0" w:color="000000"/>
            </w:tcBorders>
          </w:tcPr>
          <w:p w14:paraId="7D0C9585" w14:textId="77777777" w:rsidR="003461FD" w:rsidRPr="009079A3" w:rsidRDefault="003461FD" w:rsidP="003461FD">
            <w:pPr>
              <w:pBdr>
                <w:top w:val="nil"/>
                <w:left w:val="nil"/>
                <w:bottom w:val="nil"/>
                <w:right w:val="nil"/>
                <w:between w:val="nil"/>
              </w:pBdr>
              <w:spacing w:after="0" w:line="276" w:lineRule="auto"/>
              <w:rPr>
                <w:rFonts w:ascii="Times New Roman" w:eastAsia="Arial" w:hAnsi="Times New Roman"/>
                <w:color w:val="000000"/>
              </w:rPr>
            </w:pPr>
            <w:r w:rsidRPr="009079A3">
              <w:rPr>
                <w:rFonts w:ascii="Times New Roman" w:eastAsia="Arial" w:hAnsi="Times New Roman"/>
              </w:rPr>
              <w:t>Viales para DQO</w:t>
            </w:r>
          </w:p>
        </w:tc>
        <w:tc>
          <w:tcPr>
            <w:tcW w:w="1185" w:type="dxa"/>
            <w:tcBorders>
              <w:top w:val="single" w:sz="4" w:space="0" w:color="000000"/>
              <w:left w:val="single" w:sz="4" w:space="0" w:color="000000"/>
              <w:bottom w:val="single" w:sz="4" w:space="0" w:color="000000"/>
              <w:right w:val="single" w:sz="4" w:space="0" w:color="000000"/>
            </w:tcBorders>
          </w:tcPr>
          <w:p w14:paraId="66D10BFF" w14:textId="77777777" w:rsidR="003461FD" w:rsidRPr="009079A3" w:rsidRDefault="003461FD" w:rsidP="003461FD">
            <w:pPr>
              <w:spacing w:line="276" w:lineRule="auto"/>
              <w:jc w:val="center"/>
              <w:rPr>
                <w:rFonts w:ascii="Times New Roman" w:eastAsia="Arial" w:hAnsi="Times New Roman"/>
              </w:rPr>
            </w:pPr>
            <w:r w:rsidRPr="009079A3">
              <w:rPr>
                <w:rFonts w:ascii="Times New Roman" w:eastAsia="Arial" w:hAnsi="Times New Roman"/>
              </w:rPr>
              <w:t>Unidad</w:t>
            </w:r>
          </w:p>
        </w:tc>
        <w:tc>
          <w:tcPr>
            <w:tcW w:w="1215" w:type="dxa"/>
            <w:tcBorders>
              <w:top w:val="single" w:sz="4" w:space="0" w:color="000000"/>
              <w:left w:val="single" w:sz="4" w:space="0" w:color="000000"/>
              <w:bottom w:val="single" w:sz="4" w:space="0" w:color="000000"/>
              <w:right w:val="single" w:sz="4" w:space="0" w:color="000000"/>
            </w:tcBorders>
          </w:tcPr>
          <w:p w14:paraId="7CC61910"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500</w:t>
            </w:r>
          </w:p>
        </w:tc>
        <w:tc>
          <w:tcPr>
            <w:tcW w:w="2355" w:type="dxa"/>
            <w:tcBorders>
              <w:top w:val="single" w:sz="4" w:space="0" w:color="000000"/>
              <w:left w:val="single" w:sz="4" w:space="0" w:color="000000"/>
              <w:bottom w:val="single" w:sz="4" w:space="0" w:color="000000"/>
              <w:right w:val="single" w:sz="4" w:space="0" w:color="000000"/>
            </w:tcBorders>
          </w:tcPr>
          <w:p w14:paraId="56BC7C70" w14:textId="77777777" w:rsidR="003461FD" w:rsidRPr="009079A3" w:rsidRDefault="003461FD" w:rsidP="003461FD">
            <w:pPr>
              <w:spacing w:line="276" w:lineRule="auto"/>
              <w:jc w:val="center"/>
              <w:rPr>
                <w:rFonts w:ascii="Times New Roman" w:eastAsia="Arial" w:hAnsi="Times New Roman"/>
              </w:rPr>
            </w:pPr>
            <w:r w:rsidRPr="009079A3">
              <w:rPr>
                <w:rFonts w:ascii="Times New Roman" w:eastAsia="Arial" w:hAnsi="Times New Roman"/>
              </w:rPr>
              <w:t>(completar)</w:t>
            </w:r>
          </w:p>
        </w:tc>
        <w:tc>
          <w:tcPr>
            <w:tcW w:w="2220" w:type="dxa"/>
            <w:tcBorders>
              <w:top w:val="single" w:sz="4" w:space="0" w:color="000000"/>
              <w:left w:val="single" w:sz="4" w:space="0" w:color="000000"/>
              <w:bottom w:val="single" w:sz="4" w:space="0" w:color="000000"/>
              <w:right w:val="single" w:sz="4" w:space="0" w:color="000000"/>
            </w:tcBorders>
          </w:tcPr>
          <w:p w14:paraId="17FEB7D2"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sz w:val="20"/>
                <w:szCs w:val="20"/>
              </w:rPr>
              <w:t>Hasta 15 días después de notificada la orden de compra</w:t>
            </w:r>
          </w:p>
        </w:tc>
      </w:tr>
    </w:tbl>
    <w:p w14:paraId="77798A4F" w14:textId="77777777" w:rsidR="003461FD" w:rsidRPr="009079A3" w:rsidRDefault="003461FD" w:rsidP="003461FD">
      <w:pPr>
        <w:spacing w:line="276" w:lineRule="auto"/>
        <w:rPr>
          <w:rFonts w:ascii="Times New Roman" w:eastAsia="Arial" w:hAnsi="Times New Roman"/>
          <w:b/>
          <w:bCs/>
        </w:rPr>
      </w:pPr>
      <w:r w:rsidRPr="009079A3">
        <w:rPr>
          <w:rFonts w:ascii="Times New Roman" w:hAnsi="Times New Roman"/>
        </w:rPr>
        <w:br w:type="page"/>
      </w:r>
    </w:p>
    <w:p w14:paraId="0CBBF562" w14:textId="77777777" w:rsidR="003461FD" w:rsidRPr="009079A3" w:rsidRDefault="003461FD" w:rsidP="003461FD">
      <w:pPr>
        <w:keepNext/>
        <w:pBdr>
          <w:top w:val="nil"/>
          <w:left w:val="nil"/>
          <w:bottom w:val="nil"/>
          <w:right w:val="nil"/>
          <w:between w:val="nil"/>
        </w:pBdr>
        <w:spacing w:after="0" w:line="276" w:lineRule="auto"/>
        <w:jc w:val="center"/>
        <w:rPr>
          <w:rFonts w:ascii="Times New Roman" w:eastAsia="Arial" w:hAnsi="Times New Roman"/>
          <w:b/>
          <w:bCs/>
          <w:color w:val="000000"/>
        </w:rPr>
      </w:pPr>
      <w:bookmarkStart w:id="25" w:name="_heading=h.xt2016a1ty9d" w:colFirst="0" w:colLast="0"/>
      <w:bookmarkEnd w:id="25"/>
      <w:r w:rsidRPr="009079A3">
        <w:rPr>
          <w:rFonts w:ascii="Times New Roman" w:eastAsia="Arial" w:hAnsi="Times New Roman"/>
          <w:b/>
          <w:bCs/>
          <w:color w:val="000000"/>
        </w:rPr>
        <w:lastRenderedPageBreak/>
        <w:t xml:space="preserve">Sección 3. </w:t>
      </w:r>
      <w:r w:rsidRPr="009079A3">
        <w:rPr>
          <w:rFonts w:ascii="Times New Roman" w:eastAsia="Arial" w:hAnsi="Times New Roman"/>
          <w:b/>
          <w:bCs/>
        </w:rPr>
        <w:t>Formulario</w:t>
      </w:r>
      <w:r w:rsidRPr="009079A3">
        <w:rPr>
          <w:rFonts w:ascii="Times New Roman" w:eastAsia="Arial" w:hAnsi="Times New Roman"/>
          <w:b/>
          <w:bCs/>
          <w:color w:val="000000"/>
        </w:rPr>
        <w:t xml:space="preserve"> de Cotización (LLENA EL PROVEEDOR)</w:t>
      </w:r>
    </w:p>
    <w:p w14:paraId="21C16DAC"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ab/>
      </w:r>
      <w:r w:rsidRPr="009079A3">
        <w:rPr>
          <w:rFonts w:ascii="Times New Roman" w:eastAsia="Arial" w:hAnsi="Times New Roman"/>
        </w:rPr>
        <w:tab/>
      </w:r>
      <w:r w:rsidRPr="009079A3">
        <w:rPr>
          <w:rFonts w:ascii="Times New Roman" w:eastAsia="Arial" w:hAnsi="Times New Roman"/>
        </w:rPr>
        <w:tab/>
      </w:r>
      <w:r w:rsidRPr="009079A3">
        <w:rPr>
          <w:rFonts w:ascii="Times New Roman" w:eastAsia="Arial" w:hAnsi="Times New Roman"/>
        </w:rPr>
        <w:tab/>
      </w:r>
      <w:r w:rsidRPr="009079A3">
        <w:rPr>
          <w:rFonts w:ascii="Times New Roman" w:eastAsia="Arial" w:hAnsi="Times New Roman"/>
        </w:rPr>
        <w:tab/>
      </w:r>
      <w:r w:rsidRPr="009079A3">
        <w:rPr>
          <w:rFonts w:ascii="Times New Roman" w:eastAsia="Arial" w:hAnsi="Times New Roman"/>
        </w:rPr>
        <w:tab/>
      </w:r>
      <w:r w:rsidRPr="009079A3">
        <w:rPr>
          <w:rFonts w:ascii="Times New Roman" w:eastAsia="Arial" w:hAnsi="Times New Roman"/>
        </w:rPr>
        <w:tab/>
      </w:r>
    </w:p>
    <w:p w14:paraId="14991463" w14:textId="77777777" w:rsidR="003461FD" w:rsidRPr="009079A3" w:rsidRDefault="003461FD" w:rsidP="003461FD">
      <w:pPr>
        <w:spacing w:line="276" w:lineRule="auto"/>
        <w:ind w:left="4956" w:firstLine="707"/>
        <w:rPr>
          <w:rFonts w:ascii="Times New Roman" w:eastAsia="Arial" w:hAnsi="Times New Roman"/>
        </w:rPr>
      </w:pPr>
      <w:r w:rsidRPr="009079A3">
        <w:rPr>
          <w:rFonts w:ascii="Times New Roman" w:eastAsia="Arial" w:hAnsi="Times New Roman"/>
        </w:rPr>
        <w:t>(Lugar y fecha) __________</w:t>
      </w:r>
    </w:p>
    <w:p w14:paraId="4FAFD695"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Señores</w:t>
      </w:r>
    </w:p>
    <w:p w14:paraId="27C7E9F2" w14:textId="0720F3C3" w:rsidR="003461FD" w:rsidRPr="009079A3" w:rsidRDefault="00426BC6" w:rsidP="003461FD">
      <w:pPr>
        <w:spacing w:line="276" w:lineRule="auto"/>
        <w:jc w:val="both"/>
        <w:rPr>
          <w:rFonts w:ascii="Times New Roman" w:eastAsia="Arial" w:hAnsi="Times New Roman"/>
        </w:rPr>
      </w:pPr>
      <w:r w:rsidRPr="00426BC6">
        <w:rPr>
          <w:rFonts w:ascii="Times New Roman" w:eastAsia="Arial" w:hAnsi="Times New Roman"/>
        </w:rPr>
        <w:t>UNIVERSIDAD NACIONAL DEL ALTIPLANO PUNO</w:t>
      </w:r>
    </w:p>
    <w:p w14:paraId="7DCA51AC" w14:textId="77777777" w:rsidR="00426BC6" w:rsidRDefault="00426BC6" w:rsidP="003461FD">
      <w:pPr>
        <w:spacing w:line="276" w:lineRule="auto"/>
        <w:jc w:val="both"/>
        <w:rPr>
          <w:rFonts w:ascii="Times New Roman" w:eastAsia="Arial" w:hAnsi="Times New Roman"/>
        </w:rPr>
      </w:pPr>
      <w:bookmarkStart w:id="26" w:name="_heading=h.4d34og8" w:colFirst="0" w:colLast="0"/>
      <w:bookmarkEnd w:id="26"/>
    </w:p>
    <w:p w14:paraId="6F9DBF8B" w14:textId="16C12B5E" w:rsidR="003461FD" w:rsidRPr="009079A3" w:rsidRDefault="003461FD" w:rsidP="003461FD">
      <w:pPr>
        <w:spacing w:line="276" w:lineRule="auto"/>
        <w:jc w:val="both"/>
        <w:rPr>
          <w:rFonts w:ascii="Times New Roman" w:eastAsia="Arial" w:hAnsi="Times New Roman"/>
        </w:rPr>
      </w:pPr>
      <w:r w:rsidRPr="009079A3">
        <w:rPr>
          <w:rFonts w:ascii="Times New Roman" w:eastAsia="Arial" w:hAnsi="Times New Roman"/>
        </w:rPr>
        <w:t>Solicitud de Cotizaciones:</w:t>
      </w:r>
      <w:r w:rsidR="00426BC6" w:rsidRPr="00426BC6">
        <w:rPr>
          <w:rFonts w:ascii="Times New Roman" w:eastAsia="Arial" w:hAnsi="Times New Roman"/>
        </w:rPr>
        <w:t xml:space="preserve">- </w:t>
      </w:r>
    </w:p>
    <w:p w14:paraId="11CA21F9" w14:textId="77777777" w:rsidR="003461FD" w:rsidRPr="009079A3" w:rsidRDefault="003461FD" w:rsidP="003461FD">
      <w:pPr>
        <w:pBdr>
          <w:top w:val="nil"/>
          <w:left w:val="nil"/>
          <w:bottom w:val="nil"/>
          <w:right w:val="nil"/>
          <w:between w:val="nil"/>
        </w:pBd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imes New Roman" w:eastAsia="Arial" w:hAnsi="Times New Roman"/>
          <w:color w:val="000000"/>
        </w:rPr>
      </w:pPr>
      <w:r w:rsidRPr="009079A3">
        <w:rPr>
          <w:rFonts w:ascii="Times New Roman" w:eastAsia="Arial" w:hAnsi="Times New Roman"/>
          <w:color w:val="000000"/>
        </w:rPr>
        <w:t xml:space="preserve">Adquisición de : “VIALES PARA DQO” </w:t>
      </w:r>
    </w:p>
    <w:p w14:paraId="12860548" w14:textId="455B2402" w:rsidR="003461FD" w:rsidRPr="009079A3" w:rsidRDefault="003461FD" w:rsidP="003461FD">
      <w:pPr>
        <w:spacing w:line="276" w:lineRule="auto"/>
        <w:jc w:val="both"/>
        <w:rPr>
          <w:rFonts w:ascii="Times New Roman" w:eastAsia="Arial" w:hAnsi="Times New Roman"/>
        </w:rPr>
      </w:pPr>
      <w:r w:rsidRPr="009079A3">
        <w:rPr>
          <w:rFonts w:ascii="Times New Roman" w:eastAsia="Arial" w:hAnsi="Times New Roman"/>
        </w:rPr>
        <w:t>Nombre y dirección del Proponente: __</w:t>
      </w:r>
      <w:r w:rsidR="00426BC6">
        <w:rPr>
          <w:rFonts w:ascii="Times New Roman" w:eastAsia="Arial" w:hAnsi="Times New Roman"/>
        </w:rPr>
        <w:t>___________________________________________</w:t>
      </w:r>
    </w:p>
    <w:p w14:paraId="3A855AFF" w14:textId="77777777" w:rsidR="003461FD" w:rsidRPr="009079A3" w:rsidRDefault="003461FD" w:rsidP="003461FD">
      <w:pPr>
        <w:spacing w:line="276" w:lineRule="auto"/>
        <w:jc w:val="both"/>
        <w:rPr>
          <w:rFonts w:ascii="Times New Roman" w:eastAsia="Arial" w:hAnsi="Times New Roman"/>
        </w:rPr>
      </w:pPr>
    </w:p>
    <w:p w14:paraId="2900B930" w14:textId="77777777" w:rsidR="003461FD" w:rsidRPr="009079A3" w:rsidRDefault="003461FD" w:rsidP="003461FD">
      <w:pPr>
        <w:spacing w:line="276" w:lineRule="auto"/>
        <w:jc w:val="both"/>
        <w:rPr>
          <w:rFonts w:ascii="Times New Roman" w:eastAsia="Arial" w:hAnsi="Times New Roman"/>
        </w:rPr>
      </w:pPr>
      <w:r w:rsidRPr="009079A3">
        <w:rPr>
          <w:rFonts w:ascii="Times New Roman" w:eastAsia="Arial" w:hAnsi="Times New Roman"/>
        </w:rPr>
        <w:t>______ (Nombre del Proponente) _______________ abajo firmante, identificado con DNI N° ______, con domicilio real en la calle_____________________________ de la ciudad de _______________________________, Perú, quién se presenta en su carácter de titular y/o representante legal de la Empresa ___________________________, con RUC N°. ______________, en mérito al poder que obra inscrita en: ___________ del Registro Público de ________, después de estudiar cuidadosamente los documentos adjuntos y no quedando duda alguna, propongo: proveer los servicios solicitados según los plazos previstos, por la suma total de Soles __________ (indicar en letras y números) ______________________________</w:t>
      </w:r>
    </w:p>
    <w:p w14:paraId="1BCD2408" w14:textId="77777777" w:rsidR="003461FD" w:rsidRPr="009079A3" w:rsidRDefault="003461FD" w:rsidP="003461FD">
      <w:pPr>
        <w:spacing w:line="276" w:lineRule="auto"/>
        <w:jc w:val="both"/>
        <w:rPr>
          <w:rFonts w:ascii="Times New Roman" w:eastAsia="Arial" w:hAnsi="Times New Roman"/>
        </w:rPr>
      </w:pPr>
      <w:r w:rsidRPr="009079A3">
        <w:rPr>
          <w:rFonts w:ascii="Times New Roman" w:eastAsia="Arial" w:hAnsi="Times New Roman"/>
        </w:rPr>
        <w:t>Certificamos que hemos tomado las medidas necesarias para garantizar que ninguna persona que actúe en nuestro nombre o representación incurra en prácticas fraudulentas o corruptas.</w:t>
      </w:r>
    </w:p>
    <w:p w14:paraId="27EC0639" w14:textId="77777777" w:rsidR="003461FD" w:rsidRPr="009079A3" w:rsidRDefault="003461FD" w:rsidP="003461FD">
      <w:pPr>
        <w:spacing w:line="276" w:lineRule="auto"/>
        <w:jc w:val="both"/>
        <w:rPr>
          <w:rFonts w:ascii="Times New Roman" w:eastAsia="Arial" w:hAnsi="Times New Roman"/>
        </w:rPr>
      </w:pPr>
    </w:p>
    <w:p w14:paraId="24B77ED8" w14:textId="77777777" w:rsidR="003461FD" w:rsidRPr="009079A3" w:rsidRDefault="003461FD" w:rsidP="003461FD">
      <w:pPr>
        <w:spacing w:line="276" w:lineRule="auto"/>
        <w:jc w:val="both"/>
        <w:rPr>
          <w:rFonts w:ascii="Times New Roman" w:eastAsia="Arial" w:hAnsi="Times New Roman"/>
        </w:rPr>
      </w:pPr>
    </w:p>
    <w:p w14:paraId="2E89D88C" w14:textId="6FD9940D"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_____________________</w:t>
      </w:r>
      <w:r w:rsidR="00CC15C7" w:rsidRPr="009079A3">
        <w:rPr>
          <w:rFonts w:ascii="Times New Roman" w:eastAsia="Arial" w:hAnsi="Times New Roman"/>
        </w:rPr>
        <w:t>__________</w:t>
      </w:r>
      <w:r w:rsidRPr="009079A3">
        <w:rPr>
          <w:rFonts w:ascii="Times New Roman" w:eastAsia="Arial" w:hAnsi="Times New Roman"/>
        </w:rPr>
        <w:t xml:space="preserve">   </w:t>
      </w:r>
    </w:p>
    <w:p w14:paraId="79452F8C" w14:textId="77777777" w:rsidR="003461FD" w:rsidRPr="009079A3" w:rsidRDefault="003461FD" w:rsidP="003461FD">
      <w:pPr>
        <w:spacing w:after="0" w:line="276" w:lineRule="auto"/>
        <w:rPr>
          <w:rFonts w:ascii="Times New Roman" w:eastAsia="Arial" w:hAnsi="Times New Roman"/>
        </w:rPr>
      </w:pPr>
      <w:bookmarkStart w:id="27" w:name="_heading=h.2s8eyo1" w:colFirst="0" w:colLast="0"/>
      <w:bookmarkEnd w:id="27"/>
      <w:r w:rsidRPr="009079A3">
        <w:rPr>
          <w:rFonts w:ascii="Times New Roman" w:eastAsia="Arial" w:hAnsi="Times New Roman"/>
        </w:rPr>
        <w:t xml:space="preserve">    Firma y nombre del Representante</w:t>
      </w:r>
    </w:p>
    <w:p w14:paraId="6E3E1301" w14:textId="77777777" w:rsidR="003461FD" w:rsidRPr="009079A3" w:rsidRDefault="003461FD" w:rsidP="003461FD">
      <w:pPr>
        <w:spacing w:after="0" w:line="276" w:lineRule="auto"/>
        <w:ind w:firstLine="720"/>
        <w:rPr>
          <w:rFonts w:ascii="Times New Roman" w:eastAsia="Arial" w:hAnsi="Times New Roman"/>
        </w:rPr>
        <w:sectPr w:rsidR="003461FD" w:rsidRPr="009079A3" w:rsidSect="000E3AC4">
          <w:headerReference w:type="even" r:id="rId8"/>
          <w:headerReference w:type="default" r:id="rId9"/>
          <w:footerReference w:type="even" r:id="rId10"/>
          <w:footerReference w:type="default" r:id="rId11"/>
          <w:headerReference w:type="first" r:id="rId12"/>
          <w:footerReference w:type="first" r:id="rId13"/>
          <w:pgSz w:w="12240" w:h="15840"/>
          <w:pgMar w:top="1304" w:right="1701" w:bottom="1418" w:left="1701" w:header="709" w:footer="709" w:gutter="0"/>
          <w:pgNumType w:start="1"/>
          <w:cols w:space="720"/>
        </w:sectPr>
      </w:pPr>
      <w:r w:rsidRPr="009079A3">
        <w:rPr>
          <w:rFonts w:ascii="Times New Roman" w:eastAsia="Arial" w:hAnsi="Times New Roman"/>
        </w:rPr>
        <w:t>Legal del Proponente</w:t>
      </w:r>
    </w:p>
    <w:p w14:paraId="5E6C0506" w14:textId="77777777" w:rsidR="003461FD" w:rsidRPr="009079A3" w:rsidRDefault="003461FD" w:rsidP="003461FD">
      <w:pPr>
        <w:keepNext/>
        <w:pBdr>
          <w:top w:val="nil"/>
          <w:left w:val="nil"/>
          <w:bottom w:val="nil"/>
          <w:right w:val="nil"/>
          <w:between w:val="nil"/>
        </w:pBdr>
        <w:spacing w:after="0" w:line="276" w:lineRule="auto"/>
        <w:jc w:val="center"/>
        <w:rPr>
          <w:rFonts w:ascii="Times New Roman" w:eastAsia="Arial" w:hAnsi="Times New Roman"/>
        </w:rPr>
      </w:pPr>
      <w:bookmarkStart w:id="28" w:name="_heading=h.17dp8vu" w:colFirst="0" w:colLast="0"/>
      <w:bookmarkEnd w:id="28"/>
      <w:r w:rsidRPr="009079A3">
        <w:rPr>
          <w:rFonts w:ascii="Times New Roman" w:eastAsia="Arial" w:hAnsi="Times New Roman"/>
          <w:b/>
          <w:bCs/>
          <w:color w:val="000000"/>
        </w:rPr>
        <w:lastRenderedPageBreak/>
        <w:t>Sección 4. Especificaciones Técnicas</w:t>
      </w:r>
    </w:p>
    <w:p w14:paraId="7109942A" w14:textId="77777777" w:rsidR="003461FD" w:rsidRPr="009079A3" w:rsidRDefault="003461FD" w:rsidP="003461FD">
      <w:pPr>
        <w:spacing w:before="240" w:after="240" w:line="276" w:lineRule="auto"/>
        <w:jc w:val="center"/>
        <w:rPr>
          <w:rFonts w:ascii="Times New Roman" w:eastAsia="Arial" w:hAnsi="Times New Roman"/>
          <w:b/>
          <w:bCs/>
        </w:rPr>
      </w:pPr>
      <w:r w:rsidRPr="009079A3">
        <w:rPr>
          <w:rFonts w:ascii="Times New Roman" w:eastAsia="Arial" w:hAnsi="Times New Roman"/>
          <w:b/>
          <w:bCs/>
        </w:rPr>
        <w:t>Viales para DQO</w:t>
      </w:r>
    </w:p>
    <w:tbl>
      <w:tblPr>
        <w:tblW w:w="9780" w:type="dxa"/>
        <w:tblInd w:w="-356" w:type="dxa"/>
        <w:tblLayout w:type="fixed"/>
        <w:tblLook w:val="0000" w:firstRow="0" w:lastRow="0" w:firstColumn="0" w:lastColumn="0" w:noHBand="0" w:noVBand="0"/>
      </w:tblPr>
      <w:tblGrid>
        <w:gridCol w:w="2190"/>
        <w:gridCol w:w="1984"/>
        <w:gridCol w:w="2756"/>
        <w:gridCol w:w="1590"/>
        <w:gridCol w:w="1260"/>
      </w:tblGrid>
      <w:tr w:rsidR="003461FD" w:rsidRPr="009079A3" w14:paraId="40E3DCB4" w14:textId="77777777" w:rsidTr="00426BC6">
        <w:trPr>
          <w:cantSplit/>
          <w:trHeight w:val="470"/>
        </w:trPr>
        <w:tc>
          <w:tcPr>
            <w:tcW w:w="2190" w:type="dxa"/>
            <w:tcBorders>
              <w:top w:val="single" w:sz="8" w:space="0" w:color="000000"/>
              <w:left w:val="single" w:sz="8" w:space="0" w:color="000000"/>
              <w:bottom w:val="nil"/>
              <w:right w:val="single" w:sz="8" w:space="0" w:color="000000"/>
            </w:tcBorders>
            <w:vAlign w:val="center"/>
          </w:tcPr>
          <w:p w14:paraId="1785F90F" w14:textId="77777777" w:rsidR="003461FD" w:rsidRPr="009079A3" w:rsidRDefault="003461FD" w:rsidP="003461FD">
            <w:pPr>
              <w:spacing w:line="276" w:lineRule="auto"/>
              <w:jc w:val="center"/>
              <w:rPr>
                <w:rFonts w:ascii="Times New Roman" w:eastAsia="Arial" w:hAnsi="Times New Roman"/>
                <w:b/>
                <w:bCs/>
              </w:rPr>
            </w:pPr>
            <w:r w:rsidRPr="009079A3">
              <w:rPr>
                <w:rFonts w:ascii="Times New Roman" w:eastAsia="Arial" w:hAnsi="Times New Roman"/>
                <w:b/>
                <w:bCs/>
              </w:rPr>
              <w:t>(A)</w:t>
            </w:r>
          </w:p>
        </w:tc>
        <w:tc>
          <w:tcPr>
            <w:tcW w:w="1984" w:type="dxa"/>
            <w:tcBorders>
              <w:top w:val="single" w:sz="8" w:space="0" w:color="000000"/>
              <w:left w:val="nil"/>
              <w:bottom w:val="nil"/>
              <w:right w:val="single" w:sz="8" w:space="0" w:color="000000"/>
            </w:tcBorders>
            <w:vAlign w:val="center"/>
          </w:tcPr>
          <w:p w14:paraId="09B07A36" w14:textId="77777777" w:rsidR="003461FD" w:rsidRPr="009079A3" w:rsidRDefault="003461FD" w:rsidP="003461FD">
            <w:pPr>
              <w:spacing w:line="276" w:lineRule="auto"/>
              <w:jc w:val="center"/>
              <w:rPr>
                <w:rFonts w:ascii="Times New Roman" w:eastAsia="Arial" w:hAnsi="Times New Roman"/>
                <w:b/>
                <w:bCs/>
              </w:rPr>
            </w:pPr>
            <w:r w:rsidRPr="009079A3">
              <w:rPr>
                <w:rFonts w:ascii="Times New Roman" w:eastAsia="Arial" w:hAnsi="Times New Roman"/>
                <w:b/>
                <w:bCs/>
              </w:rPr>
              <w:t>(B)</w:t>
            </w:r>
          </w:p>
        </w:tc>
        <w:tc>
          <w:tcPr>
            <w:tcW w:w="2756" w:type="dxa"/>
            <w:tcBorders>
              <w:top w:val="single" w:sz="8" w:space="0" w:color="000000"/>
              <w:left w:val="nil"/>
              <w:bottom w:val="nil"/>
              <w:right w:val="single" w:sz="8" w:space="0" w:color="000000"/>
            </w:tcBorders>
            <w:vAlign w:val="center"/>
          </w:tcPr>
          <w:p w14:paraId="524D2137" w14:textId="77777777" w:rsidR="003461FD" w:rsidRPr="009079A3" w:rsidRDefault="003461FD" w:rsidP="003461FD">
            <w:pPr>
              <w:spacing w:line="276" w:lineRule="auto"/>
              <w:jc w:val="center"/>
              <w:rPr>
                <w:rFonts w:ascii="Times New Roman" w:eastAsia="Arial" w:hAnsi="Times New Roman"/>
                <w:b/>
                <w:bCs/>
              </w:rPr>
            </w:pPr>
            <w:r w:rsidRPr="009079A3">
              <w:rPr>
                <w:rFonts w:ascii="Times New Roman" w:eastAsia="Arial" w:hAnsi="Times New Roman"/>
                <w:b/>
                <w:bCs/>
              </w:rPr>
              <w:t>(C)</w:t>
            </w:r>
          </w:p>
        </w:tc>
        <w:tc>
          <w:tcPr>
            <w:tcW w:w="2850" w:type="dxa"/>
            <w:gridSpan w:val="2"/>
            <w:tcBorders>
              <w:top w:val="single" w:sz="8" w:space="0" w:color="000000"/>
              <w:left w:val="nil"/>
              <w:bottom w:val="single" w:sz="8" w:space="0" w:color="000000"/>
              <w:right w:val="single" w:sz="8" w:space="0" w:color="000000"/>
            </w:tcBorders>
            <w:vAlign w:val="center"/>
          </w:tcPr>
          <w:p w14:paraId="74000C46" w14:textId="77777777" w:rsidR="003461FD" w:rsidRPr="009079A3" w:rsidRDefault="003461FD" w:rsidP="003461FD">
            <w:pPr>
              <w:spacing w:line="276" w:lineRule="auto"/>
              <w:jc w:val="center"/>
              <w:rPr>
                <w:rFonts w:ascii="Times New Roman" w:eastAsia="Arial" w:hAnsi="Times New Roman"/>
                <w:b/>
                <w:bCs/>
              </w:rPr>
            </w:pPr>
            <w:r w:rsidRPr="009079A3">
              <w:rPr>
                <w:rFonts w:ascii="Times New Roman" w:eastAsia="Arial" w:hAnsi="Times New Roman"/>
                <w:b/>
                <w:bCs/>
              </w:rPr>
              <w:t>(E) (</w:t>
            </w:r>
            <w:r w:rsidRPr="009079A3">
              <w:rPr>
                <w:rFonts w:ascii="Times New Roman" w:eastAsia="Arial" w:hAnsi="Times New Roman"/>
              </w:rPr>
              <w:t>Esta columna será llenada por el Comprador)</w:t>
            </w:r>
          </w:p>
        </w:tc>
      </w:tr>
      <w:tr w:rsidR="003461FD" w:rsidRPr="009079A3" w14:paraId="2AB5DB5B" w14:textId="77777777" w:rsidTr="00426BC6">
        <w:trPr>
          <w:trHeight w:val="1635"/>
        </w:trPr>
        <w:tc>
          <w:tcPr>
            <w:tcW w:w="2190" w:type="dxa"/>
            <w:tcBorders>
              <w:top w:val="nil"/>
              <w:left w:val="single" w:sz="8" w:space="0" w:color="000000"/>
              <w:bottom w:val="nil"/>
              <w:right w:val="single" w:sz="8" w:space="0" w:color="000000"/>
            </w:tcBorders>
            <w:vAlign w:val="center"/>
          </w:tcPr>
          <w:p w14:paraId="0096C83A" w14:textId="77777777" w:rsidR="003461FD" w:rsidRPr="009079A3" w:rsidRDefault="003461FD" w:rsidP="003461FD">
            <w:pPr>
              <w:spacing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Especificaciones Técnicas</w:t>
            </w:r>
          </w:p>
          <w:p w14:paraId="338BFC96" w14:textId="77777777" w:rsidR="003461FD" w:rsidRPr="009079A3" w:rsidRDefault="003461FD" w:rsidP="003461FD">
            <w:pPr>
              <w:spacing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y Requerimientos Solicitados</w:t>
            </w:r>
          </w:p>
        </w:tc>
        <w:tc>
          <w:tcPr>
            <w:tcW w:w="1984" w:type="dxa"/>
            <w:tcBorders>
              <w:top w:val="nil"/>
              <w:left w:val="nil"/>
              <w:bottom w:val="nil"/>
              <w:right w:val="single" w:sz="8" w:space="0" w:color="000000"/>
            </w:tcBorders>
            <w:vAlign w:val="center"/>
          </w:tcPr>
          <w:p w14:paraId="1C65E415" w14:textId="77777777" w:rsidR="003461FD" w:rsidRPr="009079A3" w:rsidRDefault="003461FD" w:rsidP="003461FD">
            <w:pPr>
              <w:spacing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Pedido</w:t>
            </w:r>
          </w:p>
        </w:tc>
        <w:tc>
          <w:tcPr>
            <w:tcW w:w="2756" w:type="dxa"/>
            <w:tcBorders>
              <w:top w:val="nil"/>
              <w:left w:val="nil"/>
              <w:bottom w:val="nil"/>
              <w:right w:val="single" w:sz="8" w:space="0" w:color="000000"/>
            </w:tcBorders>
            <w:vAlign w:val="center"/>
          </w:tcPr>
          <w:p w14:paraId="0BEBB397" w14:textId="77777777" w:rsidR="003461FD" w:rsidRPr="009079A3" w:rsidRDefault="003461FD" w:rsidP="003461FD">
            <w:pPr>
              <w:spacing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Especificaciones Técnicas</w:t>
            </w:r>
          </w:p>
          <w:p w14:paraId="6C555B4B" w14:textId="77777777" w:rsidR="003461FD" w:rsidRPr="009079A3" w:rsidRDefault="003461FD" w:rsidP="003461FD">
            <w:pPr>
              <w:spacing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y Requerimientos Ofertados</w:t>
            </w:r>
          </w:p>
          <w:p w14:paraId="219C2D9E" w14:textId="77777777" w:rsidR="003461FD" w:rsidRPr="009079A3" w:rsidRDefault="003461FD" w:rsidP="003461FD">
            <w:pPr>
              <w:spacing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(llenada por el Proponente)</w:t>
            </w:r>
          </w:p>
        </w:tc>
        <w:tc>
          <w:tcPr>
            <w:tcW w:w="1590" w:type="dxa"/>
            <w:tcBorders>
              <w:top w:val="nil"/>
              <w:left w:val="nil"/>
              <w:bottom w:val="nil"/>
              <w:right w:val="single" w:sz="8" w:space="0" w:color="000000"/>
            </w:tcBorders>
            <w:vAlign w:val="center"/>
          </w:tcPr>
          <w:p w14:paraId="7F8ECEB3" w14:textId="77777777" w:rsidR="003461FD" w:rsidRPr="009079A3" w:rsidRDefault="003461FD" w:rsidP="003461FD">
            <w:pPr>
              <w:spacing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Cumple</w:t>
            </w:r>
          </w:p>
        </w:tc>
        <w:tc>
          <w:tcPr>
            <w:tcW w:w="1260" w:type="dxa"/>
            <w:tcBorders>
              <w:top w:val="nil"/>
              <w:left w:val="nil"/>
              <w:bottom w:val="nil"/>
              <w:right w:val="single" w:sz="8" w:space="0" w:color="000000"/>
            </w:tcBorders>
            <w:vAlign w:val="center"/>
          </w:tcPr>
          <w:p w14:paraId="249CB419" w14:textId="77777777" w:rsidR="003461FD" w:rsidRPr="009079A3" w:rsidRDefault="003461FD" w:rsidP="003461FD">
            <w:pPr>
              <w:spacing w:line="276" w:lineRule="auto"/>
              <w:jc w:val="center"/>
              <w:rPr>
                <w:rFonts w:ascii="Times New Roman" w:eastAsia="Arial" w:hAnsi="Times New Roman"/>
                <w:b/>
                <w:bCs/>
                <w:sz w:val="20"/>
                <w:szCs w:val="20"/>
              </w:rPr>
            </w:pPr>
            <w:r w:rsidRPr="009079A3">
              <w:rPr>
                <w:rFonts w:ascii="Times New Roman" w:eastAsia="Arial" w:hAnsi="Times New Roman"/>
                <w:b/>
                <w:bCs/>
                <w:sz w:val="20"/>
                <w:szCs w:val="20"/>
              </w:rPr>
              <w:t>No cumple</w:t>
            </w:r>
          </w:p>
        </w:tc>
      </w:tr>
      <w:tr w:rsidR="003461FD" w:rsidRPr="009079A3" w14:paraId="47643618" w14:textId="77777777" w:rsidTr="00426BC6">
        <w:trPr>
          <w:cantSplit/>
          <w:trHeight w:val="230"/>
        </w:trPr>
        <w:tc>
          <w:tcPr>
            <w:tcW w:w="2190" w:type="dxa"/>
            <w:tcBorders>
              <w:top w:val="single" w:sz="4" w:space="0" w:color="000000"/>
              <w:left w:val="single" w:sz="4" w:space="0" w:color="000000"/>
              <w:bottom w:val="single" w:sz="4" w:space="0" w:color="000000"/>
              <w:right w:val="single" w:sz="4" w:space="0" w:color="000000"/>
            </w:tcBorders>
            <w:vAlign w:val="center"/>
          </w:tcPr>
          <w:p w14:paraId="1DACF559"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Cantidad</w:t>
            </w:r>
          </w:p>
        </w:tc>
        <w:tc>
          <w:tcPr>
            <w:tcW w:w="1984" w:type="dxa"/>
            <w:tcBorders>
              <w:top w:val="single" w:sz="4" w:space="0" w:color="000000"/>
              <w:left w:val="single" w:sz="4" w:space="0" w:color="000000"/>
              <w:bottom w:val="single" w:sz="4" w:space="0" w:color="000000"/>
              <w:right w:val="single" w:sz="4" w:space="0" w:color="000000"/>
            </w:tcBorders>
            <w:vAlign w:val="center"/>
          </w:tcPr>
          <w:p w14:paraId="0F4D0F28" w14:textId="77777777" w:rsidR="003461FD" w:rsidRPr="009079A3" w:rsidRDefault="003461FD" w:rsidP="003461FD">
            <w:pPr>
              <w:spacing w:line="276" w:lineRule="auto"/>
              <w:jc w:val="center"/>
              <w:rPr>
                <w:rFonts w:ascii="Times New Roman" w:eastAsia="Arial" w:hAnsi="Times New Roman"/>
              </w:rPr>
            </w:pPr>
            <w:r w:rsidRPr="009079A3">
              <w:rPr>
                <w:rFonts w:ascii="Times New Roman" w:eastAsia="Arial" w:hAnsi="Times New Roman"/>
              </w:rPr>
              <w:t>500</w:t>
            </w:r>
          </w:p>
        </w:tc>
        <w:tc>
          <w:tcPr>
            <w:tcW w:w="2756" w:type="dxa"/>
            <w:tcBorders>
              <w:top w:val="single" w:sz="4" w:space="0" w:color="000000"/>
              <w:left w:val="single" w:sz="4" w:space="0" w:color="000000"/>
              <w:bottom w:val="single" w:sz="4" w:space="0" w:color="000000"/>
              <w:right w:val="single" w:sz="4" w:space="0" w:color="000000"/>
            </w:tcBorders>
            <w:vAlign w:val="bottom"/>
          </w:tcPr>
          <w:p w14:paraId="1A4B315F" w14:textId="77777777" w:rsidR="003461FD" w:rsidRPr="009079A3" w:rsidRDefault="003461FD" w:rsidP="003461FD">
            <w:pPr>
              <w:spacing w:line="276" w:lineRule="auto"/>
              <w:rPr>
                <w:rFonts w:ascii="Times New Roman" w:eastAsia="Arial" w:hAnsi="Times New Roman"/>
                <w:b/>
                <w:bCs/>
              </w:rPr>
            </w:pPr>
          </w:p>
        </w:tc>
        <w:tc>
          <w:tcPr>
            <w:tcW w:w="1590" w:type="dxa"/>
            <w:tcBorders>
              <w:top w:val="single" w:sz="4" w:space="0" w:color="000000"/>
              <w:left w:val="single" w:sz="4" w:space="0" w:color="000000"/>
              <w:bottom w:val="single" w:sz="4" w:space="0" w:color="000000"/>
              <w:right w:val="single" w:sz="4" w:space="0" w:color="000000"/>
            </w:tcBorders>
            <w:vAlign w:val="bottom"/>
          </w:tcPr>
          <w:p w14:paraId="51B1DA0F" w14:textId="77777777" w:rsidR="003461FD" w:rsidRPr="009079A3" w:rsidRDefault="003461FD" w:rsidP="003461FD">
            <w:pPr>
              <w:spacing w:line="276" w:lineRule="auto"/>
              <w:rPr>
                <w:rFonts w:ascii="Times New Roman" w:eastAsia="Arial" w:hAnsi="Times New Roman"/>
                <w:b/>
                <w:bCs/>
              </w:rPr>
            </w:pPr>
          </w:p>
        </w:tc>
        <w:tc>
          <w:tcPr>
            <w:tcW w:w="1260" w:type="dxa"/>
            <w:tcBorders>
              <w:top w:val="single" w:sz="4" w:space="0" w:color="000000"/>
              <w:left w:val="single" w:sz="4" w:space="0" w:color="000000"/>
              <w:bottom w:val="single" w:sz="4" w:space="0" w:color="000000"/>
              <w:right w:val="single" w:sz="4" w:space="0" w:color="000000"/>
            </w:tcBorders>
            <w:vAlign w:val="bottom"/>
          </w:tcPr>
          <w:p w14:paraId="2F075568" w14:textId="77777777" w:rsidR="003461FD" w:rsidRPr="009079A3" w:rsidRDefault="003461FD" w:rsidP="003461FD">
            <w:pPr>
              <w:spacing w:line="276" w:lineRule="auto"/>
              <w:rPr>
                <w:rFonts w:ascii="Times New Roman" w:eastAsia="Arial" w:hAnsi="Times New Roman"/>
                <w:b/>
                <w:bCs/>
              </w:rPr>
            </w:pPr>
          </w:p>
        </w:tc>
      </w:tr>
      <w:tr w:rsidR="003461FD" w:rsidRPr="009079A3" w14:paraId="0A0C40F8" w14:textId="77777777" w:rsidTr="00426BC6">
        <w:trPr>
          <w:cantSplit/>
          <w:trHeight w:val="1102"/>
        </w:trPr>
        <w:tc>
          <w:tcPr>
            <w:tcW w:w="2190" w:type="dxa"/>
            <w:tcBorders>
              <w:top w:val="nil"/>
              <w:left w:val="single" w:sz="8" w:space="0" w:color="000000"/>
              <w:bottom w:val="single" w:sz="8" w:space="0" w:color="000000"/>
              <w:right w:val="single" w:sz="8" w:space="0" w:color="000000"/>
            </w:tcBorders>
            <w:vAlign w:val="center"/>
          </w:tcPr>
          <w:p w14:paraId="6A7C2336"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Material de vidrio</w:t>
            </w:r>
          </w:p>
        </w:tc>
        <w:tc>
          <w:tcPr>
            <w:tcW w:w="1984" w:type="dxa"/>
            <w:tcBorders>
              <w:top w:val="nil"/>
              <w:left w:val="nil"/>
              <w:bottom w:val="single" w:sz="8" w:space="0" w:color="000000"/>
              <w:right w:val="single" w:sz="8" w:space="0" w:color="000000"/>
            </w:tcBorders>
          </w:tcPr>
          <w:p w14:paraId="375FCF6B" w14:textId="77777777" w:rsidR="003461FD" w:rsidRPr="009079A3" w:rsidRDefault="003461FD" w:rsidP="003461FD">
            <w:pPr>
              <w:spacing w:after="0" w:line="276" w:lineRule="auto"/>
              <w:rPr>
                <w:rFonts w:ascii="Times New Roman" w:eastAsia="Arial" w:hAnsi="Times New Roman"/>
              </w:rPr>
            </w:pPr>
            <w:r w:rsidRPr="009079A3">
              <w:rPr>
                <w:rFonts w:ascii="Times New Roman" w:eastAsia="Arial" w:hAnsi="Times New Roman"/>
                <w:sz w:val="20"/>
                <w:szCs w:val="20"/>
              </w:rPr>
              <w:t>Vidrio borosilicato, resistente a altas temperaturas y agentes químicos</w:t>
            </w:r>
          </w:p>
        </w:tc>
        <w:tc>
          <w:tcPr>
            <w:tcW w:w="2756" w:type="dxa"/>
            <w:tcBorders>
              <w:top w:val="nil"/>
              <w:left w:val="nil"/>
              <w:bottom w:val="single" w:sz="8" w:space="0" w:color="000000"/>
              <w:right w:val="single" w:sz="8" w:space="0" w:color="000000"/>
            </w:tcBorders>
            <w:vAlign w:val="bottom"/>
          </w:tcPr>
          <w:p w14:paraId="71A51EEC" w14:textId="77777777" w:rsidR="003461FD" w:rsidRPr="009079A3" w:rsidRDefault="003461FD" w:rsidP="003461FD">
            <w:pPr>
              <w:spacing w:line="276" w:lineRule="auto"/>
              <w:rPr>
                <w:rFonts w:ascii="Times New Roman" w:eastAsia="Arial" w:hAnsi="Times New Roman"/>
              </w:rPr>
            </w:pPr>
          </w:p>
        </w:tc>
        <w:tc>
          <w:tcPr>
            <w:tcW w:w="1590" w:type="dxa"/>
            <w:tcBorders>
              <w:top w:val="nil"/>
              <w:left w:val="nil"/>
              <w:bottom w:val="single" w:sz="8" w:space="0" w:color="000000"/>
              <w:right w:val="single" w:sz="8" w:space="0" w:color="000000"/>
            </w:tcBorders>
            <w:vAlign w:val="bottom"/>
          </w:tcPr>
          <w:p w14:paraId="66A048E1" w14:textId="77777777" w:rsidR="003461FD" w:rsidRPr="009079A3" w:rsidRDefault="003461FD" w:rsidP="003461FD">
            <w:pPr>
              <w:spacing w:line="276" w:lineRule="auto"/>
              <w:rPr>
                <w:rFonts w:ascii="Times New Roman" w:eastAsia="Arial" w:hAnsi="Times New Roman"/>
              </w:rPr>
            </w:pPr>
          </w:p>
        </w:tc>
        <w:tc>
          <w:tcPr>
            <w:tcW w:w="1260" w:type="dxa"/>
            <w:tcBorders>
              <w:top w:val="nil"/>
              <w:left w:val="nil"/>
              <w:bottom w:val="single" w:sz="8" w:space="0" w:color="000000"/>
              <w:right w:val="single" w:sz="8" w:space="0" w:color="000000"/>
            </w:tcBorders>
          </w:tcPr>
          <w:p w14:paraId="2E18D766" w14:textId="77777777" w:rsidR="003461FD" w:rsidRPr="009079A3" w:rsidRDefault="003461FD" w:rsidP="003461FD">
            <w:pPr>
              <w:spacing w:line="276" w:lineRule="auto"/>
              <w:jc w:val="center"/>
              <w:rPr>
                <w:rFonts w:ascii="Times New Roman" w:eastAsia="Arial" w:hAnsi="Times New Roman"/>
              </w:rPr>
            </w:pPr>
          </w:p>
        </w:tc>
      </w:tr>
      <w:tr w:rsidR="003461FD" w:rsidRPr="009079A3" w14:paraId="739AEA04" w14:textId="77777777" w:rsidTr="00426BC6">
        <w:trPr>
          <w:cantSplit/>
          <w:trHeight w:val="230"/>
        </w:trPr>
        <w:tc>
          <w:tcPr>
            <w:tcW w:w="2190" w:type="dxa"/>
            <w:tcBorders>
              <w:top w:val="nil"/>
              <w:left w:val="single" w:sz="8" w:space="0" w:color="000000"/>
              <w:bottom w:val="single" w:sz="8" w:space="0" w:color="000000"/>
              <w:right w:val="single" w:sz="8" w:space="0" w:color="000000"/>
            </w:tcBorders>
            <w:vAlign w:val="center"/>
          </w:tcPr>
          <w:p w14:paraId="13252690" w14:textId="77777777" w:rsidR="003461FD" w:rsidRPr="009079A3" w:rsidRDefault="003461FD" w:rsidP="003461FD">
            <w:pPr>
              <w:spacing w:line="276" w:lineRule="auto"/>
              <w:rPr>
                <w:rFonts w:ascii="Times New Roman" w:eastAsia="Arial" w:hAnsi="Times New Roman"/>
              </w:rPr>
            </w:pPr>
            <w:proofErr w:type="spellStart"/>
            <w:r w:rsidRPr="009079A3">
              <w:rPr>
                <w:rFonts w:ascii="Times New Roman" w:eastAsia="Arial" w:hAnsi="Times New Roman"/>
              </w:rPr>
              <w:t>Dimenciones</w:t>
            </w:r>
            <w:proofErr w:type="spellEnd"/>
          </w:p>
        </w:tc>
        <w:tc>
          <w:tcPr>
            <w:tcW w:w="1984" w:type="dxa"/>
            <w:tcBorders>
              <w:top w:val="nil"/>
              <w:left w:val="nil"/>
              <w:bottom w:val="single" w:sz="8" w:space="0" w:color="000000"/>
              <w:right w:val="single" w:sz="8" w:space="0" w:color="000000"/>
            </w:tcBorders>
          </w:tcPr>
          <w:p w14:paraId="13452C32" w14:textId="77777777" w:rsidR="003461FD" w:rsidRPr="009079A3" w:rsidRDefault="003461FD" w:rsidP="003461FD">
            <w:pPr>
              <w:spacing w:after="0" w:line="276" w:lineRule="auto"/>
              <w:rPr>
                <w:rFonts w:ascii="Times New Roman" w:eastAsia="Arial" w:hAnsi="Times New Roman"/>
              </w:rPr>
            </w:pPr>
            <w:r w:rsidRPr="009079A3">
              <w:rPr>
                <w:rFonts w:ascii="Times New Roman" w:eastAsia="Arial" w:hAnsi="Times New Roman"/>
                <w:sz w:val="20"/>
                <w:szCs w:val="20"/>
              </w:rPr>
              <w:t>16 × 100 mm</w:t>
            </w:r>
          </w:p>
        </w:tc>
        <w:tc>
          <w:tcPr>
            <w:tcW w:w="2756" w:type="dxa"/>
            <w:tcBorders>
              <w:top w:val="nil"/>
              <w:left w:val="nil"/>
              <w:bottom w:val="single" w:sz="8" w:space="0" w:color="000000"/>
              <w:right w:val="single" w:sz="8" w:space="0" w:color="000000"/>
            </w:tcBorders>
            <w:vAlign w:val="bottom"/>
          </w:tcPr>
          <w:p w14:paraId="5FBD3162" w14:textId="77777777" w:rsidR="003461FD" w:rsidRPr="009079A3" w:rsidRDefault="003461FD" w:rsidP="003461FD">
            <w:pPr>
              <w:spacing w:line="276" w:lineRule="auto"/>
              <w:rPr>
                <w:rFonts w:ascii="Times New Roman" w:eastAsia="Arial" w:hAnsi="Times New Roman"/>
              </w:rPr>
            </w:pPr>
          </w:p>
        </w:tc>
        <w:tc>
          <w:tcPr>
            <w:tcW w:w="1590" w:type="dxa"/>
            <w:tcBorders>
              <w:top w:val="nil"/>
              <w:left w:val="nil"/>
              <w:bottom w:val="single" w:sz="8" w:space="0" w:color="000000"/>
              <w:right w:val="single" w:sz="8" w:space="0" w:color="000000"/>
            </w:tcBorders>
            <w:vAlign w:val="bottom"/>
          </w:tcPr>
          <w:p w14:paraId="781C77C8" w14:textId="77777777" w:rsidR="003461FD" w:rsidRPr="009079A3" w:rsidRDefault="003461FD" w:rsidP="003461FD">
            <w:pPr>
              <w:spacing w:line="276" w:lineRule="auto"/>
              <w:rPr>
                <w:rFonts w:ascii="Times New Roman" w:eastAsia="Arial" w:hAnsi="Times New Roman"/>
              </w:rPr>
            </w:pPr>
          </w:p>
        </w:tc>
        <w:tc>
          <w:tcPr>
            <w:tcW w:w="1260" w:type="dxa"/>
            <w:tcBorders>
              <w:top w:val="nil"/>
              <w:left w:val="nil"/>
              <w:bottom w:val="single" w:sz="8" w:space="0" w:color="000000"/>
              <w:right w:val="single" w:sz="8" w:space="0" w:color="000000"/>
            </w:tcBorders>
          </w:tcPr>
          <w:p w14:paraId="772C252B" w14:textId="77777777" w:rsidR="003461FD" w:rsidRPr="009079A3" w:rsidRDefault="003461FD" w:rsidP="003461FD">
            <w:pPr>
              <w:spacing w:line="276" w:lineRule="auto"/>
              <w:jc w:val="center"/>
              <w:rPr>
                <w:rFonts w:ascii="Times New Roman" w:eastAsia="Arial" w:hAnsi="Times New Roman"/>
              </w:rPr>
            </w:pPr>
          </w:p>
        </w:tc>
      </w:tr>
      <w:tr w:rsidR="003461FD" w:rsidRPr="009079A3" w14:paraId="40ACC7F4" w14:textId="77777777" w:rsidTr="00426BC6">
        <w:trPr>
          <w:cantSplit/>
          <w:trHeight w:val="123"/>
        </w:trPr>
        <w:tc>
          <w:tcPr>
            <w:tcW w:w="2190" w:type="dxa"/>
            <w:tcBorders>
              <w:top w:val="nil"/>
              <w:left w:val="single" w:sz="8" w:space="0" w:color="000000"/>
              <w:bottom w:val="single" w:sz="8" w:space="0" w:color="000000"/>
              <w:right w:val="single" w:sz="4" w:space="0" w:color="000000"/>
            </w:tcBorders>
            <w:vAlign w:val="center"/>
          </w:tcPr>
          <w:p w14:paraId="19107DFD"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Tipo de tapa</w:t>
            </w:r>
          </w:p>
        </w:tc>
        <w:tc>
          <w:tcPr>
            <w:tcW w:w="1984" w:type="dxa"/>
            <w:tcBorders>
              <w:top w:val="nil"/>
              <w:left w:val="single" w:sz="4" w:space="0" w:color="000000"/>
              <w:bottom w:val="single" w:sz="8" w:space="0" w:color="000000"/>
              <w:right w:val="single" w:sz="8" w:space="0" w:color="000000"/>
            </w:tcBorders>
          </w:tcPr>
          <w:p w14:paraId="28BE00FE"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Rosca</w:t>
            </w:r>
          </w:p>
        </w:tc>
        <w:tc>
          <w:tcPr>
            <w:tcW w:w="2756" w:type="dxa"/>
            <w:tcBorders>
              <w:top w:val="nil"/>
              <w:left w:val="single" w:sz="8" w:space="0" w:color="000000"/>
              <w:bottom w:val="single" w:sz="8" w:space="0" w:color="000000"/>
              <w:right w:val="single" w:sz="4" w:space="0" w:color="000000"/>
            </w:tcBorders>
            <w:vAlign w:val="bottom"/>
          </w:tcPr>
          <w:p w14:paraId="1C38DEF3" w14:textId="77777777" w:rsidR="003461FD" w:rsidRPr="009079A3" w:rsidRDefault="003461FD" w:rsidP="003461FD">
            <w:pPr>
              <w:spacing w:line="276" w:lineRule="auto"/>
              <w:rPr>
                <w:rFonts w:ascii="Times New Roman" w:eastAsia="Arial" w:hAnsi="Times New Roman"/>
              </w:rPr>
            </w:pPr>
          </w:p>
        </w:tc>
        <w:tc>
          <w:tcPr>
            <w:tcW w:w="1590" w:type="dxa"/>
            <w:tcBorders>
              <w:top w:val="nil"/>
              <w:left w:val="single" w:sz="4" w:space="0" w:color="000000"/>
              <w:bottom w:val="single" w:sz="8" w:space="0" w:color="000000"/>
              <w:right w:val="single" w:sz="8" w:space="0" w:color="000000"/>
            </w:tcBorders>
            <w:vAlign w:val="bottom"/>
          </w:tcPr>
          <w:p w14:paraId="4CCDDF7A" w14:textId="77777777" w:rsidR="003461FD" w:rsidRPr="009079A3" w:rsidRDefault="003461FD" w:rsidP="003461FD">
            <w:pPr>
              <w:spacing w:line="276" w:lineRule="auto"/>
              <w:rPr>
                <w:rFonts w:ascii="Times New Roman" w:eastAsia="Arial" w:hAnsi="Times New Roman"/>
              </w:rPr>
            </w:pPr>
          </w:p>
        </w:tc>
        <w:tc>
          <w:tcPr>
            <w:tcW w:w="1260" w:type="dxa"/>
            <w:tcBorders>
              <w:top w:val="nil"/>
              <w:left w:val="single" w:sz="8" w:space="0" w:color="000000"/>
              <w:bottom w:val="single" w:sz="8" w:space="0" w:color="000000"/>
              <w:right w:val="single" w:sz="8" w:space="0" w:color="000000"/>
            </w:tcBorders>
          </w:tcPr>
          <w:p w14:paraId="110324F0" w14:textId="77777777" w:rsidR="003461FD" w:rsidRPr="009079A3" w:rsidRDefault="003461FD" w:rsidP="003461FD">
            <w:pPr>
              <w:spacing w:line="276" w:lineRule="auto"/>
              <w:rPr>
                <w:rFonts w:ascii="Times New Roman" w:eastAsia="Arial" w:hAnsi="Times New Roman"/>
              </w:rPr>
            </w:pPr>
          </w:p>
        </w:tc>
      </w:tr>
      <w:tr w:rsidR="003461FD" w:rsidRPr="009079A3" w14:paraId="7BFAD9FF" w14:textId="77777777" w:rsidTr="00426BC6">
        <w:trPr>
          <w:cantSplit/>
          <w:trHeight w:val="123"/>
        </w:trPr>
        <w:tc>
          <w:tcPr>
            <w:tcW w:w="2190" w:type="dxa"/>
            <w:tcBorders>
              <w:top w:val="nil"/>
              <w:left w:val="single" w:sz="8" w:space="0" w:color="000000"/>
              <w:bottom w:val="single" w:sz="8" w:space="0" w:color="000000"/>
              <w:right w:val="single" w:sz="4" w:space="0" w:color="000000"/>
            </w:tcBorders>
            <w:vAlign w:val="center"/>
          </w:tcPr>
          <w:p w14:paraId="3F7FC165"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Revestimiento interno</w:t>
            </w:r>
          </w:p>
        </w:tc>
        <w:tc>
          <w:tcPr>
            <w:tcW w:w="1984" w:type="dxa"/>
            <w:tcBorders>
              <w:top w:val="nil"/>
              <w:left w:val="single" w:sz="4" w:space="0" w:color="000000"/>
              <w:bottom w:val="single" w:sz="8" w:space="0" w:color="000000"/>
              <w:right w:val="single" w:sz="8" w:space="0" w:color="000000"/>
            </w:tcBorders>
          </w:tcPr>
          <w:p w14:paraId="232B0CCB" w14:textId="77777777" w:rsidR="003461FD" w:rsidRPr="009079A3" w:rsidRDefault="003461FD" w:rsidP="003461FD">
            <w:pPr>
              <w:spacing w:line="276" w:lineRule="auto"/>
              <w:rPr>
                <w:rFonts w:ascii="Times New Roman" w:eastAsia="Arial" w:hAnsi="Times New Roman"/>
              </w:rPr>
            </w:pPr>
            <w:proofErr w:type="spellStart"/>
            <w:r w:rsidRPr="009079A3">
              <w:rPr>
                <w:rFonts w:ascii="Times New Roman" w:eastAsia="Arial" w:hAnsi="Times New Roman"/>
                <w:sz w:val="20"/>
                <w:szCs w:val="20"/>
              </w:rPr>
              <w:t>Fluorocarbono</w:t>
            </w:r>
            <w:proofErr w:type="spellEnd"/>
            <w:r w:rsidRPr="009079A3">
              <w:rPr>
                <w:rFonts w:ascii="Times New Roman" w:eastAsia="Arial" w:hAnsi="Times New Roman"/>
                <w:sz w:val="20"/>
                <w:szCs w:val="20"/>
              </w:rPr>
              <w:t xml:space="preserve"> (TFE)</w:t>
            </w:r>
          </w:p>
        </w:tc>
        <w:tc>
          <w:tcPr>
            <w:tcW w:w="2756" w:type="dxa"/>
            <w:tcBorders>
              <w:top w:val="nil"/>
              <w:left w:val="single" w:sz="8" w:space="0" w:color="000000"/>
              <w:bottom w:val="single" w:sz="8" w:space="0" w:color="000000"/>
              <w:right w:val="single" w:sz="4" w:space="0" w:color="000000"/>
            </w:tcBorders>
            <w:vAlign w:val="bottom"/>
          </w:tcPr>
          <w:p w14:paraId="45969E10" w14:textId="77777777" w:rsidR="003461FD" w:rsidRPr="009079A3" w:rsidRDefault="003461FD" w:rsidP="003461FD">
            <w:pPr>
              <w:spacing w:line="276" w:lineRule="auto"/>
              <w:rPr>
                <w:rFonts w:ascii="Times New Roman" w:eastAsia="Arial" w:hAnsi="Times New Roman"/>
              </w:rPr>
            </w:pPr>
          </w:p>
        </w:tc>
        <w:tc>
          <w:tcPr>
            <w:tcW w:w="1590" w:type="dxa"/>
            <w:tcBorders>
              <w:top w:val="nil"/>
              <w:left w:val="single" w:sz="4" w:space="0" w:color="000000"/>
              <w:bottom w:val="single" w:sz="8" w:space="0" w:color="000000"/>
              <w:right w:val="single" w:sz="8" w:space="0" w:color="000000"/>
            </w:tcBorders>
            <w:vAlign w:val="bottom"/>
          </w:tcPr>
          <w:p w14:paraId="3E3AAF3E" w14:textId="77777777" w:rsidR="003461FD" w:rsidRPr="009079A3" w:rsidRDefault="003461FD" w:rsidP="003461FD">
            <w:pPr>
              <w:spacing w:line="276" w:lineRule="auto"/>
              <w:rPr>
                <w:rFonts w:ascii="Times New Roman" w:eastAsia="Arial" w:hAnsi="Times New Roman"/>
              </w:rPr>
            </w:pPr>
          </w:p>
        </w:tc>
        <w:tc>
          <w:tcPr>
            <w:tcW w:w="1260" w:type="dxa"/>
            <w:tcBorders>
              <w:top w:val="nil"/>
              <w:left w:val="single" w:sz="8" w:space="0" w:color="000000"/>
              <w:bottom w:val="single" w:sz="8" w:space="0" w:color="000000"/>
              <w:right w:val="single" w:sz="8" w:space="0" w:color="000000"/>
            </w:tcBorders>
          </w:tcPr>
          <w:p w14:paraId="6C61B8C9" w14:textId="77777777" w:rsidR="003461FD" w:rsidRPr="009079A3" w:rsidRDefault="003461FD" w:rsidP="003461FD">
            <w:pPr>
              <w:spacing w:line="276" w:lineRule="auto"/>
              <w:rPr>
                <w:rFonts w:ascii="Times New Roman" w:eastAsia="Arial" w:hAnsi="Times New Roman"/>
              </w:rPr>
            </w:pPr>
          </w:p>
        </w:tc>
      </w:tr>
      <w:tr w:rsidR="003461FD" w:rsidRPr="009079A3" w14:paraId="5A3ADAD9" w14:textId="77777777" w:rsidTr="00426BC6">
        <w:trPr>
          <w:cantSplit/>
          <w:trHeight w:val="738"/>
        </w:trPr>
        <w:tc>
          <w:tcPr>
            <w:tcW w:w="2190" w:type="dxa"/>
            <w:tcBorders>
              <w:top w:val="nil"/>
              <w:left w:val="single" w:sz="8" w:space="0" w:color="000000"/>
              <w:bottom w:val="single" w:sz="8" w:space="0" w:color="000000"/>
              <w:right w:val="single" w:sz="4" w:space="0" w:color="000000"/>
            </w:tcBorders>
            <w:vAlign w:val="center"/>
          </w:tcPr>
          <w:p w14:paraId="618A09E4"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b/>
                <w:bCs/>
                <w:sz w:val="20"/>
                <w:szCs w:val="20"/>
              </w:rPr>
              <w:t>Hermeticidad:</w:t>
            </w:r>
          </w:p>
        </w:tc>
        <w:tc>
          <w:tcPr>
            <w:tcW w:w="1984" w:type="dxa"/>
            <w:tcBorders>
              <w:top w:val="nil"/>
              <w:left w:val="single" w:sz="4" w:space="0" w:color="000000"/>
              <w:bottom w:val="single" w:sz="8" w:space="0" w:color="000000"/>
              <w:right w:val="single" w:sz="8" w:space="0" w:color="000000"/>
            </w:tcBorders>
          </w:tcPr>
          <w:p w14:paraId="07AA4C38" w14:textId="77777777" w:rsidR="003461FD" w:rsidRPr="009079A3" w:rsidRDefault="003461FD" w:rsidP="003461FD">
            <w:pPr>
              <w:spacing w:before="240" w:after="240" w:line="276" w:lineRule="auto"/>
              <w:rPr>
                <w:rFonts w:ascii="Times New Roman" w:eastAsia="Arial" w:hAnsi="Times New Roman"/>
              </w:rPr>
            </w:pPr>
            <w:r w:rsidRPr="009079A3">
              <w:rPr>
                <w:rFonts w:ascii="Times New Roman" w:eastAsia="Arial" w:hAnsi="Times New Roman"/>
                <w:sz w:val="20"/>
                <w:szCs w:val="20"/>
              </w:rPr>
              <w:t>Alta, apta para digestión química</w:t>
            </w:r>
          </w:p>
        </w:tc>
        <w:tc>
          <w:tcPr>
            <w:tcW w:w="2756" w:type="dxa"/>
            <w:tcBorders>
              <w:top w:val="nil"/>
              <w:left w:val="single" w:sz="8" w:space="0" w:color="000000"/>
              <w:bottom w:val="single" w:sz="8" w:space="0" w:color="000000"/>
              <w:right w:val="single" w:sz="4" w:space="0" w:color="000000"/>
            </w:tcBorders>
            <w:vAlign w:val="bottom"/>
          </w:tcPr>
          <w:p w14:paraId="2B3AB266" w14:textId="77777777" w:rsidR="003461FD" w:rsidRPr="009079A3" w:rsidRDefault="003461FD" w:rsidP="003461FD">
            <w:pPr>
              <w:spacing w:line="276" w:lineRule="auto"/>
              <w:rPr>
                <w:rFonts w:ascii="Times New Roman" w:eastAsia="Arial" w:hAnsi="Times New Roman"/>
              </w:rPr>
            </w:pPr>
          </w:p>
        </w:tc>
        <w:tc>
          <w:tcPr>
            <w:tcW w:w="1590" w:type="dxa"/>
            <w:tcBorders>
              <w:top w:val="nil"/>
              <w:left w:val="single" w:sz="4" w:space="0" w:color="000000"/>
              <w:bottom w:val="single" w:sz="8" w:space="0" w:color="000000"/>
              <w:right w:val="single" w:sz="8" w:space="0" w:color="000000"/>
            </w:tcBorders>
            <w:vAlign w:val="bottom"/>
          </w:tcPr>
          <w:p w14:paraId="05DAB36C" w14:textId="77777777" w:rsidR="003461FD" w:rsidRPr="009079A3" w:rsidRDefault="003461FD" w:rsidP="003461FD">
            <w:pPr>
              <w:spacing w:line="276" w:lineRule="auto"/>
              <w:rPr>
                <w:rFonts w:ascii="Times New Roman" w:eastAsia="Arial" w:hAnsi="Times New Roman"/>
              </w:rPr>
            </w:pPr>
          </w:p>
        </w:tc>
        <w:tc>
          <w:tcPr>
            <w:tcW w:w="1260" w:type="dxa"/>
            <w:tcBorders>
              <w:top w:val="nil"/>
              <w:left w:val="single" w:sz="8" w:space="0" w:color="000000"/>
              <w:bottom w:val="single" w:sz="8" w:space="0" w:color="000000"/>
              <w:right w:val="single" w:sz="8" w:space="0" w:color="000000"/>
            </w:tcBorders>
          </w:tcPr>
          <w:p w14:paraId="3221EAD6" w14:textId="77777777" w:rsidR="003461FD" w:rsidRPr="009079A3" w:rsidRDefault="003461FD" w:rsidP="003461FD">
            <w:pPr>
              <w:spacing w:line="276" w:lineRule="auto"/>
              <w:rPr>
                <w:rFonts w:ascii="Times New Roman" w:eastAsia="Arial" w:hAnsi="Times New Roman"/>
              </w:rPr>
            </w:pPr>
          </w:p>
        </w:tc>
      </w:tr>
      <w:tr w:rsidR="003461FD" w:rsidRPr="009079A3" w14:paraId="54C2A52E" w14:textId="77777777" w:rsidTr="00426BC6">
        <w:trPr>
          <w:cantSplit/>
          <w:trHeight w:val="241"/>
        </w:trPr>
        <w:tc>
          <w:tcPr>
            <w:tcW w:w="2190" w:type="dxa"/>
            <w:tcBorders>
              <w:top w:val="nil"/>
              <w:left w:val="single" w:sz="8" w:space="0" w:color="000000"/>
              <w:bottom w:val="single" w:sz="8" w:space="0" w:color="000000"/>
              <w:right w:val="single" w:sz="4" w:space="0" w:color="000000"/>
            </w:tcBorders>
            <w:vAlign w:val="center"/>
          </w:tcPr>
          <w:p w14:paraId="1EEA9F22"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b/>
                <w:bCs/>
                <w:sz w:val="20"/>
                <w:szCs w:val="20"/>
              </w:rPr>
              <w:t>Resistencia térmica</w:t>
            </w:r>
          </w:p>
        </w:tc>
        <w:tc>
          <w:tcPr>
            <w:tcW w:w="1984" w:type="dxa"/>
            <w:tcBorders>
              <w:top w:val="nil"/>
              <w:left w:val="single" w:sz="4" w:space="0" w:color="000000"/>
              <w:bottom w:val="single" w:sz="8" w:space="0" w:color="000000"/>
              <w:right w:val="single" w:sz="8" w:space="0" w:color="000000"/>
            </w:tcBorders>
          </w:tcPr>
          <w:p w14:paraId="29E7AF33" w14:textId="77777777" w:rsidR="003461FD" w:rsidRPr="009079A3" w:rsidRDefault="00F85A8D" w:rsidP="003461FD">
            <w:pPr>
              <w:spacing w:line="276" w:lineRule="auto"/>
              <w:rPr>
                <w:rFonts w:ascii="Times New Roman" w:eastAsia="Arial" w:hAnsi="Times New Roman"/>
              </w:rPr>
            </w:pPr>
            <w:sdt>
              <w:sdtPr>
                <w:rPr>
                  <w:rFonts w:ascii="Times New Roman" w:hAnsi="Times New Roman"/>
                </w:rPr>
                <w:tag w:val="goog_rdk_1"/>
                <w:id w:val="-1948386735"/>
              </w:sdtPr>
              <w:sdtEndPr/>
              <w:sdtContent>
                <w:r w:rsidR="003461FD" w:rsidRPr="009079A3">
                  <w:rPr>
                    <w:rFonts w:ascii="Times New Roman" w:eastAsia="Arial Unicode MS" w:hAnsi="Times New Roman"/>
                    <w:sz w:val="20"/>
                    <w:szCs w:val="20"/>
                  </w:rPr>
                  <w:t>≥ 150 °C</w:t>
                </w:r>
              </w:sdtContent>
            </w:sdt>
          </w:p>
        </w:tc>
        <w:tc>
          <w:tcPr>
            <w:tcW w:w="2756" w:type="dxa"/>
            <w:tcBorders>
              <w:top w:val="nil"/>
              <w:left w:val="single" w:sz="8" w:space="0" w:color="000000"/>
              <w:bottom w:val="single" w:sz="8" w:space="0" w:color="000000"/>
              <w:right w:val="single" w:sz="4" w:space="0" w:color="000000"/>
            </w:tcBorders>
            <w:vAlign w:val="bottom"/>
          </w:tcPr>
          <w:p w14:paraId="3838F4D2" w14:textId="77777777" w:rsidR="003461FD" w:rsidRPr="009079A3" w:rsidRDefault="003461FD" w:rsidP="003461FD">
            <w:pPr>
              <w:spacing w:line="276" w:lineRule="auto"/>
              <w:rPr>
                <w:rFonts w:ascii="Times New Roman" w:eastAsia="Arial" w:hAnsi="Times New Roman"/>
              </w:rPr>
            </w:pPr>
          </w:p>
        </w:tc>
        <w:tc>
          <w:tcPr>
            <w:tcW w:w="1590" w:type="dxa"/>
            <w:tcBorders>
              <w:top w:val="nil"/>
              <w:left w:val="single" w:sz="4" w:space="0" w:color="000000"/>
              <w:bottom w:val="single" w:sz="8" w:space="0" w:color="000000"/>
              <w:right w:val="single" w:sz="8" w:space="0" w:color="000000"/>
            </w:tcBorders>
            <w:vAlign w:val="bottom"/>
          </w:tcPr>
          <w:p w14:paraId="7C14E617" w14:textId="77777777" w:rsidR="003461FD" w:rsidRPr="009079A3" w:rsidRDefault="003461FD" w:rsidP="003461FD">
            <w:pPr>
              <w:spacing w:line="276" w:lineRule="auto"/>
              <w:rPr>
                <w:rFonts w:ascii="Times New Roman" w:eastAsia="Arial" w:hAnsi="Times New Roman"/>
              </w:rPr>
            </w:pPr>
          </w:p>
        </w:tc>
        <w:tc>
          <w:tcPr>
            <w:tcW w:w="1260" w:type="dxa"/>
            <w:tcBorders>
              <w:top w:val="nil"/>
              <w:left w:val="single" w:sz="8" w:space="0" w:color="000000"/>
              <w:bottom w:val="single" w:sz="8" w:space="0" w:color="000000"/>
              <w:right w:val="single" w:sz="8" w:space="0" w:color="000000"/>
            </w:tcBorders>
          </w:tcPr>
          <w:p w14:paraId="48CBFD56" w14:textId="77777777" w:rsidR="003461FD" w:rsidRPr="009079A3" w:rsidRDefault="003461FD" w:rsidP="003461FD">
            <w:pPr>
              <w:spacing w:line="276" w:lineRule="auto"/>
              <w:rPr>
                <w:rFonts w:ascii="Times New Roman" w:eastAsia="Arial" w:hAnsi="Times New Roman"/>
              </w:rPr>
            </w:pPr>
          </w:p>
        </w:tc>
      </w:tr>
      <w:tr w:rsidR="003461FD" w:rsidRPr="009079A3" w14:paraId="59B64E71" w14:textId="77777777" w:rsidTr="00426BC6">
        <w:trPr>
          <w:cantSplit/>
          <w:trHeight w:val="973"/>
        </w:trPr>
        <w:tc>
          <w:tcPr>
            <w:tcW w:w="2190" w:type="dxa"/>
            <w:tcBorders>
              <w:top w:val="nil"/>
              <w:left w:val="single" w:sz="8" w:space="0" w:color="000000"/>
              <w:bottom w:val="single" w:sz="8" w:space="0" w:color="000000"/>
              <w:right w:val="single" w:sz="4" w:space="0" w:color="000000"/>
            </w:tcBorders>
            <w:vAlign w:val="center"/>
          </w:tcPr>
          <w:p w14:paraId="4A47C6DA"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b/>
                <w:bCs/>
                <w:sz w:val="20"/>
                <w:szCs w:val="20"/>
              </w:rPr>
              <w:t>Compatibilidad:</w:t>
            </w:r>
          </w:p>
        </w:tc>
        <w:tc>
          <w:tcPr>
            <w:tcW w:w="1984" w:type="dxa"/>
            <w:tcBorders>
              <w:top w:val="nil"/>
              <w:left w:val="single" w:sz="4" w:space="0" w:color="000000"/>
              <w:bottom w:val="single" w:sz="8" w:space="0" w:color="000000"/>
              <w:right w:val="single" w:sz="8" w:space="0" w:color="000000"/>
            </w:tcBorders>
          </w:tcPr>
          <w:p w14:paraId="3EA47DAD" w14:textId="77777777" w:rsidR="003461FD" w:rsidRPr="009079A3" w:rsidRDefault="003461FD" w:rsidP="003461FD">
            <w:pPr>
              <w:spacing w:before="240" w:after="240" w:line="276" w:lineRule="auto"/>
              <w:rPr>
                <w:rFonts w:ascii="Times New Roman" w:eastAsia="Arial" w:hAnsi="Times New Roman"/>
              </w:rPr>
            </w:pPr>
            <w:r w:rsidRPr="009079A3">
              <w:rPr>
                <w:rFonts w:ascii="Times New Roman" w:eastAsia="Arial" w:hAnsi="Times New Roman"/>
                <w:sz w:val="20"/>
                <w:szCs w:val="20"/>
              </w:rPr>
              <w:t>Análisis de Demanda Química de Oxígeno (DQO)</w:t>
            </w:r>
          </w:p>
        </w:tc>
        <w:tc>
          <w:tcPr>
            <w:tcW w:w="2756" w:type="dxa"/>
            <w:tcBorders>
              <w:top w:val="nil"/>
              <w:left w:val="single" w:sz="8" w:space="0" w:color="000000"/>
              <w:bottom w:val="single" w:sz="8" w:space="0" w:color="000000"/>
              <w:right w:val="single" w:sz="4" w:space="0" w:color="000000"/>
            </w:tcBorders>
            <w:vAlign w:val="bottom"/>
          </w:tcPr>
          <w:p w14:paraId="47761F94" w14:textId="77777777" w:rsidR="003461FD" w:rsidRPr="009079A3" w:rsidRDefault="003461FD" w:rsidP="003461FD">
            <w:pPr>
              <w:spacing w:line="276" w:lineRule="auto"/>
              <w:rPr>
                <w:rFonts w:ascii="Times New Roman" w:eastAsia="Arial" w:hAnsi="Times New Roman"/>
              </w:rPr>
            </w:pPr>
          </w:p>
        </w:tc>
        <w:tc>
          <w:tcPr>
            <w:tcW w:w="1590" w:type="dxa"/>
            <w:tcBorders>
              <w:top w:val="nil"/>
              <w:left w:val="single" w:sz="4" w:space="0" w:color="000000"/>
              <w:bottom w:val="single" w:sz="8" w:space="0" w:color="000000"/>
              <w:right w:val="single" w:sz="8" w:space="0" w:color="000000"/>
            </w:tcBorders>
            <w:vAlign w:val="bottom"/>
          </w:tcPr>
          <w:p w14:paraId="19A6406B" w14:textId="77777777" w:rsidR="003461FD" w:rsidRPr="009079A3" w:rsidRDefault="003461FD" w:rsidP="003461FD">
            <w:pPr>
              <w:spacing w:line="276" w:lineRule="auto"/>
              <w:rPr>
                <w:rFonts w:ascii="Times New Roman" w:eastAsia="Arial" w:hAnsi="Times New Roman"/>
              </w:rPr>
            </w:pPr>
          </w:p>
        </w:tc>
        <w:tc>
          <w:tcPr>
            <w:tcW w:w="1260" w:type="dxa"/>
            <w:tcBorders>
              <w:top w:val="nil"/>
              <w:left w:val="single" w:sz="8" w:space="0" w:color="000000"/>
              <w:bottom w:val="single" w:sz="8" w:space="0" w:color="000000"/>
              <w:right w:val="single" w:sz="8" w:space="0" w:color="000000"/>
            </w:tcBorders>
          </w:tcPr>
          <w:p w14:paraId="1A01FF92" w14:textId="77777777" w:rsidR="003461FD" w:rsidRPr="009079A3" w:rsidRDefault="003461FD" w:rsidP="003461FD">
            <w:pPr>
              <w:spacing w:line="276" w:lineRule="auto"/>
              <w:rPr>
                <w:rFonts w:ascii="Times New Roman" w:eastAsia="Arial" w:hAnsi="Times New Roman"/>
              </w:rPr>
            </w:pPr>
          </w:p>
        </w:tc>
      </w:tr>
      <w:tr w:rsidR="003461FD" w:rsidRPr="009079A3" w14:paraId="221B6367" w14:textId="77777777" w:rsidTr="00426BC6">
        <w:trPr>
          <w:cantSplit/>
          <w:trHeight w:val="123"/>
        </w:trPr>
        <w:tc>
          <w:tcPr>
            <w:tcW w:w="2190" w:type="dxa"/>
            <w:tcBorders>
              <w:top w:val="nil"/>
              <w:left w:val="single" w:sz="8" w:space="0" w:color="000000"/>
              <w:bottom w:val="single" w:sz="8" w:space="0" w:color="000000"/>
              <w:right w:val="single" w:sz="4" w:space="0" w:color="000000"/>
            </w:tcBorders>
            <w:vAlign w:val="center"/>
          </w:tcPr>
          <w:p w14:paraId="41EC2D0D"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rPr>
              <w:t>Uso</w:t>
            </w:r>
          </w:p>
        </w:tc>
        <w:tc>
          <w:tcPr>
            <w:tcW w:w="1984" w:type="dxa"/>
            <w:tcBorders>
              <w:top w:val="nil"/>
              <w:left w:val="single" w:sz="4" w:space="0" w:color="000000"/>
              <w:bottom w:val="single" w:sz="8" w:space="0" w:color="000000"/>
              <w:right w:val="single" w:sz="8" w:space="0" w:color="000000"/>
            </w:tcBorders>
          </w:tcPr>
          <w:p w14:paraId="1C892A0F" w14:textId="77777777" w:rsidR="003461FD" w:rsidRPr="009079A3" w:rsidRDefault="003461FD" w:rsidP="003461FD">
            <w:pPr>
              <w:spacing w:before="240" w:after="240" w:line="276" w:lineRule="auto"/>
              <w:rPr>
                <w:rFonts w:ascii="Times New Roman" w:eastAsia="Arial" w:hAnsi="Times New Roman"/>
              </w:rPr>
            </w:pPr>
            <w:r w:rsidRPr="009079A3">
              <w:rPr>
                <w:rFonts w:ascii="Times New Roman" w:eastAsia="Arial" w:hAnsi="Times New Roman"/>
                <w:sz w:val="20"/>
                <w:szCs w:val="20"/>
              </w:rPr>
              <w:t>Digestión y análisis de muestras en laboratorio</w:t>
            </w:r>
          </w:p>
        </w:tc>
        <w:tc>
          <w:tcPr>
            <w:tcW w:w="2756" w:type="dxa"/>
            <w:tcBorders>
              <w:top w:val="nil"/>
              <w:left w:val="single" w:sz="8" w:space="0" w:color="000000"/>
              <w:bottom w:val="single" w:sz="8" w:space="0" w:color="000000"/>
              <w:right w:val="single" w:sz="4" w:space="0" w:color="000000"/>
            </w:tcBorders>
            <w:vAlign w:val="bottom"/>
          </w:tcPr>
          <w:p w14:paraId="551F4F39" w14:textId="77777777" w:rsidR="003461FD" w:rsidRPr="009079A3" w:rsidRDefault="003461FD" w:rsidP="003461FD">
            <w:pPr>
              <w:spacing w:line="276" w:lineRule="auto"/>
              <w:rPr>
                <w:rFonts w:ascii="Times New Roman" w:eastAsia="Arial" w:hAnsi="Times New Roman"/>
              </w:rPr>
            </w:pPr>
          </w:p>
        </w:tc>
        <w:tc>
          <w:tcPr>
            <w:tcW w:w="1590" w:type="dxa"/>
            <w:tcBorders>
              <w:top w:val="nil"/>
              <w:left w:val="single" w:sz="4" w:space="0" w:color="000000"/>
              <w:bottom w:val="single" w:sz="8" w:space="0" w:color="000000"/>
              <w:right w:val="single" w:sz="8" w:space="0" w:color="000000"/>
            </w:tcBorders>
            <w:vAlign w:val="bottom"/>
          </w:tcPr>
          <w:p w14:paraId="2D2F2C61" w14:textId="77777777" w:rsidR="003461FD" w:rsidRPr="009079A3" w:rsidRDefault="003461FD" w:rsidP="003461FD">
            <w:pPr>
              <w:spacing w:line="276" w:lineRule="auto"/>
              <w:rPr>
                <w:rFonts w:ascii="Times New Roman" w:eastAsia="Arial" w:hAnsi="Times New Roman"/>
              </w:rPr>
            </w:pPr>
          </w:p>
        </w:tc>
        <w:tc>
          <w:tcPr>
            <w:tcW w:w="1260" w:type="dxa"/>
            <w:tcBorders>
              <w:top w:val="nil"/>
              <w:left w:val="single" w:sz="8" w:space="0" w:color="000000"/>
              <w:bottom w:val="single" w:sz="8" w:space="0" w:color="000000"/>
              <w:right w:val="single" w:sz="8" w:space="0" w:color="000000"/>
            </w:tcBorders>
          </w:tcPr>
          <w:p w14:paraId="05C64395" w14:textId="77777777" w:rsidR="003461FD" w:rsidRPr="009079A3" w:rsidRDefault="003461FD" w:rsidP="003461FD">
            <w:pPr>
              <w:spacing w:line="276" w:lineRule="auto"/>
              <w:rPr>
                <w:rFonts w:ascii="Times New Roman" w:eastAsia="Arial" w:hAnsi="Times New Roman"/>
              </w:rPr>
            </w:pPr>
          </w:p>
        </w:tc>
      </w:tr>
      <w:tr w:rsidR="003461FD" w:rsidRPr="009079A3" w14:paraId="2F3F064F" w14:textId="77777777" w:rsidTr="00426BC6">
        <w:trPr>
          <w:cantSplit/>
          <w:trHeight w:val="123"/>
        </w:trPr>
        <w:tc>
          <w:tcPr>
            <w:tcW w:w="2190" w:type="dxa"/>
            <w:tcBorders>
              <w:top w:val="nil"/>
              <w:left w:val="single" w:sz="8" w:space="0" w:color="000000"/>
              <w:bottom w:val="single" w:sz="8" w:space="0" w:color="000000"/>
              <w:right w:val="single" w:sz="4" w:space="0" w:color="000000"/>
            </w:tcBorders>
            <w:vAlign w:val="center"/>
          </w:tcPr>
          <w:p w14:paraId="0FC129B5" w14:textId="77777777" w:rsidR="003461FD" w:rsidRPr="009079A3" w:rsidRDefault="003461FD" w:rsidP="003461FD">
            <w:pPr>
              <w:spacing w:line="276" w:lineRule="auto"/>
              <w:rPr>
                <w:rFonts w:ascii="Times New Roman" w:eastAsia="Arial" w:hAnsi="Times New Roman"/>
              </w:rPr>
            </w:pPr>
            <w:proofErr w:type="spellStart"/>
            <w:r w:rsidRPr="009079A3">
              <w:rPr>
                <w:rFonts w:ascii="Times New Roman" w:eastAsia="Arial" w:hAnsi="Times New Roman"/>
              </w:rPr>
              <w:t>Condiciòn</w:t>
            </w:r>
            <w:proofErr w:type="spellEnd"/>
          </w:p>
        </w:tc>
        <w:tc>
          <w:tcPr>
            <w:tcW w:w="1984" w:type="dxa"/>
            <w:tcBorders>
              <w:top w:val="nil"/>
              <w:left w:val="single" w:sz="4" w:space="0" w:color="000000"/>
              <w:bottom w:val="single" w:sz="8" w:space="0" w:color="000000"/>
              <w:right w:val="single" w:sz="8" w:space="0" w:color="000000"/>
            </w:tcBorders>
          </w:tcPr>
          <w:p w14:paraId="0069BC94" w14:textId="77777777" w:rsidR="003461FD" w:rsidRPr="009079A3" w:rsidRDefault="003461FD" w:rsidP="003461FD">
            <w:pPr>
              <w:spacing w:line="276" w:lineRule="auto"/>
              <w:rPr>
                <w:rFonts w:ascii="Times New Roman" w:eastAsia="Arial" w:hAnsi="Times New Roman"/>
              </w:rPr>
            </w:pPr>
            <w:r w:rsidRPr="009079A3">
              <w:rPr>
                <w:rFonts w:ascii="Times New Roman" w:eastAsia="Arial" w:hAnsi="Times New Roman"/>
                <w:sz w:val="20"/>
                <w:szCs w:val="20"/>
              </w:rPr>
              <w:t>Nuevos, sin fisuras ni defectos visibles</w:t>
            </w:r>
          </w:p>
        </w:tc>
        <w:tc>
          <w:tcPr>
            <w:tcW w:w="2756" w:type="dxa"/>
            <w:tcBorders>
              <w:top w:val="nil"/>
              <w:left w:val="single" w:sz="8" w:space="0" w:color="000000"/>
              <w:bottom w:val="single" w:sz="8" w:space="0" w:color="000000"/>
              <w:right w:val="single" w:sz="4" w:space="0" w:color="000000"/>
            </w:tcBorders>
            <w:vAlign w:val="bottom"/>
          </w:tcPr>
          <w:p w14:paraId="7374399A" w14:textId="77777777" w:rsidR="003461FD" w:rsidRPr="009079A3" w:rsidRDefault="003461FD" w:rsidP="003461FD">
            <w:pPr>
              <w:spacing w:line="276" w:lineRule="auto"/>
              <w:rPr>
                <w:rFonts w:ascii="Times New Roman" w:eastAsia="Arial" w:hAnsi="Times New Roman"/>
              </w:rPr>
            </w:pPr>
          </w:p>
        </w:tc>
        <w:tc>
          <w:tcPr>
            <w:tcW w:w="1590" w:type="dxa"/>
            <w:tcBorders>
              <w:top w:val="nil"/>
              <w:left w:val="single" w:sz="4" w:space="0" w:color="000000"/>
              <w:bottom w:val="single" w:sz="8" w:space="0" w:color="000000"/>
              <w:right w:val="single" w:sz="8" w:space="0" w:color="000000"/>
            </w:tcBorders>
            <w:vAlign w:val="bottom"/>
          </w:tcPr>
          <w:p w14:paraId="4CD2BFDC" w14:textId="77777777" w:rsidR="003461FD" w:rsidRPr="009079A3" w:rsidRDefault="003461FD" w:rsidP="003461FD">
            <w:pPr>
              <w:spacing w:line="276" w:lineRule="auto"/>
              <w:rPr>
                <w:rFonts w:ascii="Times New Roman" w:eastAsia="Arial" w:hAnsi="Times New Roman"/>
              </w:rPr>
            </w:pPr>
          </w:p>
        </w:tc>
        <w:tc>
          <w:tcPr>
            <w:tcW w:w="1260" w:type="dxa"/>
            <w:tcBorders>
              <w:top w:val="nil"/>
              <w:left w:val="single" w:sz="8" w:space="0" w:color="000000"/>
              <w:bottom w:val="single" w:sz="8" w:space="0" w:color="000000"/>
              <w:right w:val="single" w:sz="8" w:space="0" w:color="000000"/>
            </w:tcBorders>
          </w:tcPr>
          <w:p w14:paraId="4C1726F9" w14:textId="77777777" w:rsidR="003461FD" w:rsidRPr="009079A3" w:rsidRDefault="003461FD" w:rsidP="003461FD">
            <w:pPr>
              <w:spacing w:line="276" w:lineRule="auto"/>
              <w:rPr>
                <w:rFonts w:ascii="Times New Roman" w:eastAsia="Arial" w:hAnsi="Times New Roman"/>
              </w:rPr>
            </w:pPr>
          </w:p>
        </w:tc>
      </w:tr>
    </w:tbl>
    <w:p w14:paraId="1FE1D519" w14:textId="77777777" w:rsidR="003461FD" w:rsidRPr="009079A3" w:rsidRDefault="003461FD" w:rsidP="003461FD">
      <w:pPr>
        <w:spacing w:after="80" w:line="276" w:lineRule="auto"/>
        <w:jc w:val="both"/>
        <w:rPr>
          <w:rFonts w:ascii="Times New Roman" w:eastAsia="Arial" w:hAnsi="Times New Roman"/>
        </w:rPr>
      </w:pPr>
    </w:p>
    <w:p w14:paraId="35B8F61A" w14:textId="77777777" w:rsidR="003461FD" w:rsidRDefault="003461FD" w:rsidP="003461FD">
      <w:pPr>
        <w:spacing w:after="80" w:line="276" w:lineRule="auto"/>
        <w:jc w:val="both"/>
        <w:rPr>
          <w:rFonts w:ascii="Times New Roman" w:eastAsia="Arial" w:hAnsi="Times New Roman"/>
        </w:rPr>
      </w:pPr>
    </w:p>
    <w:p w14:paraId="44FBAFF7" w14:textId="77777777" w:rsidR="00426BC6" w:rsidRPr="009079A3" w:rsidRDefault="00426BC6" w:rsidP="003461FD">
      <w:pPr>
        <w:spacing w:after="80" w:line="276" w:lineRule="auto"/>
        <w:jc w:val="both"/>
        <w:rPr>
          <w:rFonts w:ascii="Times New Roman" w:eastAsia="Arial" w:hAnsi="Times New Roman"/>
        </w:rPr>
      </w:pPr>
    </w:p>
    <w:p w14:paraId="13C60B01" w14:textId="77777777" w:rsidR="003461FD" w:rsidRPr="009079A3" w:rsidRDefault="003461FD" w:rsidP="003461FD">
      <w:pPr>
        <w:spacing w:after="80" w:line="276" w:lineRule="auto"/>
        <w:jc w:val="both"/>
        <w:rPr>
          <w:rFonts w:ascii="Times New Roman" w:eastAsia="Arial" w:hAnsi="Times New Roman"/>
        </w:rPr>
      </w:pPr>
      <w:r w:rsidRPr="009079A3">
        <w:rPr>
          <w:rFonts w:ascii="Times New Roman" w:eastAsia="Arial" w:hAnsi="Times New Roman"/>
        </w:rPr>
        <w:t>__________________________________</w:t>
      </w:r>
      <w:r w:rsidRPr="009079A3">
        <w:rPr>
          <w:rFonts w:ascii="Times New Roman" w:eastAsia="Arial" w:hAnsi="Times New Roman"/>
        </w:rPr>
        <w:tab/>
      </w:r>
      <w:r w:rsidRPr="009079A3">
        <w:rPr>
          <w:rFonts w:ascii="Times New Roman" w:eastAsia="Arial" w:hAnsi="Times New Roman"/>
        </w:rPr>
        <w:tab/>
      </w:r>
      <w:r w:rsidRPr="009079A3">
        <w:rPr>
          <w:rFonts w:ascii="Times New Roman" w:eastAsia="Arial" w:hAnsi="Times New Roman"/>
        </w:rPr>
        <w:tab/>
      </w:r>
    </w:p>
    <w:p w14:paraId="2FA0EAC0" w14:textId="77777777" w:rsidR="003461FD" w:rsidRPr="009079A3" w:rsidRDefault="003461FD" w:rsidP="003461FD">
      <w:pPr>
        <w:spacing w:after="80" w:line="276" w:lineRule="auto"/>
        <w:jc w:val="both"/>
        <w:rPr>
          <w:rFonts w:ascii="Times New Roman" w:eastAsia="Arial" w:hAnsi="Times New Roman"/>
        </w:rPr>
      </w:pPr>
      <w:r w:rsidRPr="009079A3">
        <w:rPr>
          <w:rFonts w:ascii="Times New Roman" w:eastAsia="Arial" w:hAnsi="Times New Roman"/>
        </w:rPr>
        <w:t xml:space="preserve">Nombre completo del representante legal </w:t>
      </w:r>
      <w:r w:rsidRPr="009079A3">
        <w:rPr>
          <w:rFonts w:ascii="Times New Roman" w:eastAsia="Arial" w:hAnsi="Times New Roman"/>
        </w:rPr>
        <w:tab/>
      </w:r>
      <w:r w:rsidRPr="009079A3">
        <w:rPr>
          <w:rFonts w:ascii="Times New Roman" w:eastAsia="Arial" w:hAnsi="Times New Roman"/>
        </w:rPr>
        <w:tab/>
      </w:r>
      <w:r w:rsidRPr="009079A3">
        <w:rPr>
          <w:rFonts w:ascii="Times New Roman" w:eastAsia="Arial" w:hAnsi="Times New Roman"/>
        </w:rPr>
        <w:tab/>
      </w:r>
      <w:r w:rsidRPr="009079A3">
        <w:rPr>
          <w:rFonts w:ascii="Times New Roman" w:eastAsia="Arial" w:hAnsi="Times New Roman"/>
        </w:rPr>
        <w:tab/>
      </w:r>
      <w:r w:rsidRPr="009079A3">
        <w:rPr>
          <w:rFonts w:ascii="Times New Roman" w:eastAsia="Arial" w:hAnsi="Times New Roman"/>
        </w:rPr>
        <w:tab/>
      </w:r>
    </w:p>
    <w:p w14:paraId="532D310D" w14:textId="77777777"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bookmarkStart w:id="29" w:name="_heading=h.3rdcrjn" w:colFirst="0" w:colLast="0"/>
      <w:bookmarkEnd w:id="29"/>
    </w:p>
    <w:p w14:paraId="5B70469F" w14:textId="786AD5A3"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r w:rsidRPr="00D71FDF">
        <w:rPr>
          <w:rFonts w:ascii="Times New Roman" w:eastAsia="Arial" w:hAnsi="Times New Roman"/>
          <w:b/>
          <w:bCs/>
          <w:noProof/>
          <w:color w:val="000000"/>
        </w:rPr>
        <w:drawing>
          <wp:inline distT="0" distB="0" distL="0" distR="0" wp14:anchorId="3592D95C" wp14:editId="2B043F21">
            <wp:extent cx="6120000" cy="7820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000" cy="7820000"/>
                    </a:xfrm>
                    <a:prstGeom prst="rect">
                      <a:avLst/>
                    </a:prstGeom>
                  </pic:spPr>
                </pic:pic>
              </a:graphicData>
            </a:graphic>
          </wp:inline>
        </w:drawing>
      </w:r>
    </w:p>
    <w:p w14:paraId="57ED26C8" w14:textId="77777777"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p>
    <w:p w14:paraId="4FD85A41" w14:textId="798CFEAF"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r w:rsidRPr="00D71FDF">
        <w:rPr>
          <w:rFonts w:ascii="Times New Roman" w:eastAsia="Arial" w:hAnsi="Times New Roman"/>
          <w:b/>
          <w:bCs/>
          <w:noProof/>
          <w:color w:val="000000"/>
        </w:rPr>
        <w:lastRenderedPageBreak/>
        <w:drawing>
          <wp:inline distT="0" distB="0" distL="0" distR="0" wp14:anchorId="3113816D" wp14:editId="0A789E8F">
            <wp:extent cx="5400000" cy="7307942"/>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00" cy="7307942"/>
                    </a:xfrm>
                    <a:prstGeom prst="rect">
                      <a:avLst/>
                    </a:prstGeom>
                  </pic:spPr>
                </pic:pic>
              </a:graphicData>
            </a:graphic>
          </wp:inline>
        </w:drawing>
      </w:r>
    </w:p>
    <w:p w14:paraId="633C80D6" w14:textId="61772305"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r w:rsidRPr="00D71FDF">
        <w:rPr>
          <w:rFonts w:ascii="Times New Roman" w:eastAsia="Arial" w:hAnsi="Times New Roman"/>
          <w:b/>
          <w:bCs/>
          <w:noProof/>
          <w:color w:val="000000"/>
        </w:rPr>
        <w:lastRenderedPageBreak/>
        <w:drawing>
          <wp:inline distT="0" distB="0" distL="0" distR="0" wp14:anchorId="32876470" wp14:editId="02E29A1E">
            <wp:extent cx="5400000" cy="7429412"/>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00" cy="7429412"/>
                    </a:xfrm>
                    <a:prstGeom prst="rect">
                      <a:avLst/>
                    </a:prstGeom>
                  </pic:spPr>
                </pic:pic>
              </a:graphicData>
            </a:graphic>
          </wp:inline>
        </w:drawing>
      </w:r>
    </w:p>
    <w:p w14:paraId="4AFFC469" w14:textId="77777777"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p>
    <w:p w14:paraId="2781FFD7" w14:textId="77777777"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p>
    <w:p w14:paraId="6517F6E2" w14:textId="2A894473"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r w:rsidRPr="00D71FDF">
        <w:rPr>
          <w:rFonts w:ascii="Times New Roman" w:eastAsia="Arial" w:hAnsi="Times New Roman"/>
          <w:b/>
          <w:bCs/>
          <w:noProof/>
          <w:color w:val="000000"/>
        </w:rPr>
        <w:lastRenderedPageBreak/>
        <w:drawing>
          <wp:inline distT="0" distB="0" distL="0" distR="0" wp14:anchorId="6F13C591" wp14:editId="7C2B126E">
            <wp:extent cx="5400000" cy="7143308"/>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00" cy="7143308"/>
                    </a:xfrm>
                    <a:prstGeom prst="rect">
                      <a:avLst/>
                    </a:prstGeom>
                  </pic:spPr>
                </pic:pic>
              </a:graphicData>
            </a:graphic>
          </wp:inline>
        </w:drawing>
      </w:r>
    </w:p>
    <w:p w14:paraId="5A34B0BC" w14:textId="77777777"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p>
    <w:p w14:paraId="1C8F8755" w14:textId="45838357"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r w:rsidRPr="00D71FDF">
        <w:rPr>
          <w:rFonts w:ascii="Times New Roman" w:eastAsia="Arial" w:hAnsi="Times New Roman"/>
          <w:b/>
          <w:bCs/>
          <w:noProof/>
          <w:color w:val="000000"/>
        </w:rPr>
        <w:lastRenderedPageBreak/>
        <w:drawing>
          <wp:inline distT="0" distB="0" distL="0" distR="0" wp14:anchorId="6152780C" wp14:editId="0CC98002">
            <wp:extent cx="5400000" cy="338172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00" cy="3381727"/>
                    </a:xfrm>
                    <a:prstGeom prst="rect">
                      <a:avLst/>
                    </a:prstGeom>
                  </pic:spPr>
                </pic:pic>
              </a:graphicData>
            </a:graphic>
          </wp:inline>
        </w:drawing>
      </w:r>
    </w:p>
    <w:p w14:paraId="55BF892A" w14:textId="77777777"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p>
    <w:p w14:paraId="3A75197B" w14:textId="77777777" w:rsidR="00D71FDF" w:rsidRDefault="00D71FDF" w:rsidP="00FB3AA6">
      <w:pPr>
        <w:keepNext/>
        <w:pBdr>
          <w:top w:val="nil"/>
          <w:left w:val="nil"/>
          <w:bottom w:val="nil"/>
          <w:right w:val="nil"/>
          <w:between w:val="nil"/>
        </w:pBdr>
        <w:spacing w:after="0" w:line="240" w:lineRule="auto"/>
        <w:jc w:val="center"/>
        <w:rPr>
          <w:rFonts w:ascii="Times New Roman" w:eastAsia="Arial" w:hAnsi="Times New Roman"/>
          <w:b/>
          <w:bCs/>
          <w:color w:val="000000"/>
        </w:rPr>
      </w:pPr>
    </w:p>
    <w:p w14:paraId="1A627FF3" w14:textId="77777777" w:rsidR="00D71FDF" w:rsidRDefault="00D71FDF">
      <w:pPr>
        <w:rPr>
          <w:rFonts w:ascii="Times New Roman" w:eastAsia="Arial" w:hAnsi="Times New Roman"/>
          <w:b/>
          <w:bCs/>
          <w:color w:val="000000"/>
        </w:rPr>
      </w:pPr>
      <w:r>
        <w:rPr>
          <w:rFonts w:ascii="Times New Roman" w:eastAsia="Arial" w:hAnsi="Times New Roman"/>
          <w:b/>
          <w:bCs/>
          <w:color w:val="000000"/>
        </w:rPr>
        <w:br w:type="page"/>
      </w:r>
    </w:p>
    <w:p w14:paraId="56538A64" w14:textId="2380AC66" w:rsidR="003461FD" w:rsidRPr="009079A3" w:rsidRDefault="003461FD" w:rsidP="00FB3AA6">
      <w:pPr>
        <w:keepNext/>
        <w:pBdr>
          <w:top w:val="nil"/>
          <w:left w:val="nil"/>
          <w:bottom w:val="nil"/>
          <w:right w:val="nil"/>
          <w:between w:val="nil"/>
        </w:pBdr>
        <w:spacing w:after="0" w:line="240" w:lineRule="auto"/>
        <w:jc w:val="center"/>
        <w:rPr>
          <w:rFonts w:ascii="Times New Roman" w:eastAsia="Arial" w:hAnsi="Times New Roman"/>
          <w:b/>
          <w:bCs/>
        </w:rPr>
      </w:pPr>
      <w:r w:rsidRPr="009079A3">
        <w:rPr>
          <w:rFonts w:ascii="Times New Roman" w:eastAsia="Arial" w:hAnsi="Times New Roman"/>
          <w:b/>
          <w:bCs/>
          <w:color w:val="000000"/>
        </w:rPr>
        <w:lastRenderedPageBreak/>
        <w:t>Sección 5. Condiciones de</w:t>
      </w:r>
      <w:r w:rsidR="00FB3AA6">
        <w:rPr>
          <w:rFonts w:ascii="Times New Roman" w:eastAsia="Arial" w:hAnsi="Times New Roman"/>
          <w:b/>
          <w:bCs/>
          <w:color w:val="000000"/>
        </w:rPr>
        <w:t xml:space="preserve"> la orden de compra</w:t>
      </w:r>
    </w:p>
    <w:p w14:paraId="5DF0F086" w14:textId="2490986C" w:rsidR="003461FD" w:rsidRPr="009079A3" w:rsidRDefault="009079A3" w:rsidP="00426BC6">
      <w:pPr>
        <w:numPr>
          <w:ilvl w:val="0"/>
          <w:numId w:val="12"/>
        </w:numPr>
        <w:pBdr>
          <w:top w:val="nil"/>
          <w:left w:val="nil"/>
          <w:bottom w:val="nil"/>
          <w:right w:val="nil"/>
          <w:between w:val="nil"/>
        </w:pBdr>
        <w:spacing w:after="0" w:line="240" w:lineRule="auto"/>
        <w:jc w:val="both"/>
        <w:rPr>
          <w:rFonts w:ascii="Times New Roman" w:eastAsia="Arial" w:hAnsi="Times New Roman"/>
          <w:color w:val="000000"/>
        </w:rPr>
      </w:pPr>
      <w:r w:rsidRPr="009079A3">
        <w:rPr>
          <w:rFonts w:ascii="Times New Roman" w:eastAsia="Arial" w:hAnsi="Times New Roman"/>
          <w:color w:val="000000"/>
        </w:rPr>
        <w:t>La orden de Compra se regirá por las leyes de la República de Perú, en el marco del Contrato de Financiamiento N° PE501095909-2025, y se interpretará conforme a dichas leyes.</w:t>
      </w:r>
      <w:r w:rsidR="003461FD" w:rsidRPr="009079A3">
        <w:rPr>
          <w:rFonts w:ascii="Times New Roman" w:eastAsia="Arial" w:hAnsi="Times New Roman"/>
          <w:color w:val="000000"/>
        </w:rPr>
        <w:t>.</w:t>
      </w:r>
    </w:p>
    <w:p w14:paraId="7F48287B" w14:textId="6189D6B7" w:rsidR="003461FD" w:rsidRPr="009079A3" w:rsidRDefault="003461FD" w:rsidP="00426BC6">
      <w:pPr>
        <w:numPr>
          <w:ilvl w:val="0"/>
          <w:numId w:val="12"/>
        </w:numPr>
        <w:pBdr>
          <w:top w:val="nil"/>
          <w:left w:val="nil"/>
          <w:bottom w:val="nil"/>
          <w:right w:val="nil"/>
          <w:between w:val="nil"/>
        </w:pBdr>
        <w:spacing w:after="0" w:line="240" w:lineRule="auto"/>
        <w:jc w:val="both"/>
        <w:rPr>
          <w:rFonts w:ascii="Times New Roman" w:eastAsia="Arial" w:hAnsi="Times New Roman"/>
          <w:color w:val="000000"/>
        </w:rPr>
      </w:pPr>
      <w:r w:rsidRPr="009079A3">
        <w:rPr>
          <w:rFonts w:ascii="Times New Roman" w:eastAsia="Arial" w:hAnsi="Times New Roman"/>
          <w:color w:val="000000"/>
        </w:rPr>
        <w:t xml:space="preserve">El Banco requiere el cumplimiento de sus Directrices Contra el Fraude y la Corrupción y de sus políticas y procedimientos de sanciones vigentes incluidos en el Marco de Sanciones del Grupo Banco Mundial, conforme a lo estipulado en el </w:t>
      </w:r>
      <w:r w:rsidR="00730BE9" w:rsidRPr="009079A3">
        <w:rPr>
          <w:rFonts w:ascii="Times New Roman" w:eastAsia="Arial" w:hAnsi="Times New Roman"/>
          <w:b/>
          <w:bCs/>
        </w:rPr>
        <w:t>Anexo de las Condiciones de Orden de Compra</w:t>
      </w:r>
      <w:r w:rsidRPr="009079A3">
        <w:rPr>
          <w:rFonts w:ascii="Times New Roman" w:eastAsia="Arial" w:hAnsi="Times New Roman"/>
          <w:color w:val="000000"/>
        </w:rPr>
        <w:t>. El Comprador exige al Proveedor que divulgue aquellas comisiones u honorarios que pudieran haber sido pagados o que hayan de ser pagados a los agentes o cualquier otra parte con relación al proceso de Licitación o ejecución del Contrato u Orden de Servicio. La información divulgada deberá incluir al menos el nombre y domicilio del agente o de la otra parte, el monto y la moneda, y el propósito de la comisión, gratificación u honorario.</w:t>
      </w:r>
    </w:p>
    <w:p w14:paraId="0E45F4CB" w14:textId="3C37EB9B" w:rsidR="003461FD" w:rsidRPr="009079A3" w:rsidRDefault="003461FD" w:rsidP="00426BC6">
      <w:pPr>
        <w:numPr>
          <w:ilvl w:val="0"/>
          <w:numId w:val="12"/>
        </w:numPr>
        <w:spacing w:after="0" w:line="240" w:lineRule="auto"/>
        <w:jc w:val="both"/>
        <w:rPr>
          <w:rFonts w:ascii="Times New Roman" w:eastAsia="Arial" w:hAnsi="Times New Roman"/>
        </w:rPr>
      </w:pPr>
      <w:r w:rsidRPr="009079A3">
        <w:rPr>
          <w:rFonts w:ascii="Times New Roman" w:eastAsia="Arial" w:hAnsi="Times New Roman"/>
        </w:rPr>
        <w:t xml:space="preserve">El plazo de entrega de los bienes será de </w:t>
      </w:r>
      <w:bookmarkStart w:id="30" w:name="_Hlk235045594"/>
      <w:r w:rsidR="00CC15C7" w:rsidRPr="009079A3">
        <w:rPr>
          <w:rFonts w:ascii="Times New Roman" w:eastAsia="Arial" w:hAnsi="Times New Roman"/>
        </w:rPr>
        <w:t>quince</w:t>
      </w:r>
      <w:r w:rsidRPr="009079A3">
        <w:rPr>
          <w:rFonts w:ascii="Times New Roman" w:eastAsia="Arial" w:hAnsi="Times New Roman"/>
        </w:rPr>
        <w:t xml:space="preserve"> (</w:t>
      </w:r>
      <w:r w:rsidR="00CC15C7" w:rsidRPr="009079A3">
        <w:rPr>
          <w:rFonts w:ascii="Times New Roman" w:eastAsia="Arial" w:hAnsi="Times New Roman"/>
        </w:rPr>
        <w:t>15</w:t>
      </w:r>
      <w:r w:rsidRPr="009079A3">
        <w:rPr>
          <w:rFonts w:ascii="Times New Roman" w:eastAsia="Arial" w:hAnsi="Times New Roman"/>
        </w:rPr>
        <w:t>)</w:t>
      </w:r>
      <w:bookmarkEnd w:id="30"/>
      <w:r w:rsidRPr="009079A3">
        <w:rPr>
          <w:rFonts w:ascii="Times New Roman" w:eastAsia="Arial" w:hAnsi="Times New Roman"/>
        </w:rPr>
        <w:t xml:space="preserve"> días, contados a partir de la emisión de la orden de compra</w:t>
      </w:r>
      <w:r w:rsidRPr="009079A3">
        <w:rPr>
          <w:rFonts w:ascii="Times New Roman" w:eastAsia="Arial" w:hAnsi="Times New Roman"/>
          <w:color w:val="000000"/>
        </w:rPr>
        <w:t>.</w:t>
      </w:r>
    </w:p>
    <w:p w14:paraId="2CCCB7D6" w14:textId="77777777" w:rsidR="003461FD" w:rsidRPr="009079A3" w:rsidRDefault="003461FD" w:rsidP="00426BC6">
      <w:pPr>
        <w:numPr>
          <w:ilvl w:val="0"/>
          <w:numId w:val="12"/>
        </w:numPr>
        <w:pBdr>
          <w:top w:val="nil"/>
          <w:left w:val="nil"/>
          <w:bottom w:val="nil"/>
          <w:right w:val="nil"/>
          <w:between w:val="nil"/>
        </w:pBdr>
        <w:spacing w:after="0" w:line="240" w:lineRule="auto"/>
        <w:jc w:val="both"/>
        <w:rPr>
          <w:rFonts w:ascii="Times New Roman" w:eastAsia="Arial" w:hAnsi="Times New Roman"/>
          <w:color w:val="000000"/>
        </w:rPr>
      </w:pPr>
      <w:r w:rsidRPr="009079A3">
        <w:rPr>
          <w:rFonts w:ascii="Times New Roman" w:eastAsia="Arial" w:hAnsi="Times New Roman"/>
          <w:color w:val="000000"/>
        </w:rPr>
        <w:t xml:space="preserve">En caso de incumplimiento del plazo establecido, el Contratante podrá deducir del Precio del Contrato u Orden de Servicio, por concepto de liquidación por daños y perjuicios, una suma equivalente </w:t>
      </w:r>
      <w:r w:rsidRPr="009079A3">
        <w:rPr>
          <w:rFonts w:ascii="Times New Roman" w:eastAsia="Arial" w:hAnsi="Times New Roman"/>
          <w:b/>
          <w:bCs/>
          <w:color w:val="000000"/>
        </w:rPr>
        <w:t>al uno por ciento (1%) del precio de los servicios atrasados por cada semana o parte de la semana de retraso hasta alcanzar el cinco por ciento (5%) del Precio del Contrato u Orden de Servicio.</w:t>
      </w:r>
    </w:p>
    <w:p w14:paraId="44B54709" w14:textId="77777777" w:rsidR="003461FD" w:rsidRPr="009079A3" w:rsidRDefault="003461FD" w:rsidP="00426BC6">
      <w:pPr>
        <w:numPr>
          <w:ilvl w:val="0"/>
          <w:numId w:val="12"/>
        </w:numPr>
        <w:pBdr>
          <w:top w:val="nil"/>
          <w:left w:val="nil"/>
          <w:bottom w:val="nil"/>
          <w:right w:val="nil"/>
          <w:between w:val="nil"/>
        </w:pBdr>
        <w:spacing w:after="0" w:line="240" w:lineRule="auto"/>
        <w:jc w:val="both"/>
        <w:rPr>
          <w:rFonts w:ascii="Times New Roman" w:eastAsia="Arial" w:hAnsi="Times New Roman"/>
          <w:color w:val="000000"/>
        </w:rPr>
      </w:pPr>
      <w:r w:rsidRPr="009079A3">
        <w:rPr>
          <w:rFonts w:ascii="Times New Roman" w:eastAsia="Arial" w:hAnsi="Times New Roman"/>
          <w:color w:val="000000"/>
        </w:rPr>
        <w:t>Una vez alcanzado el máximo establecido en la cláusula anterior, el Comprador podrá dar por resuelto el Contrato u Orden de Servicio e incluir el nombre del Proveedor</w:t>
      </w:r>
      <w:r w:rsidRPr="009079A3">
        <w:rPr>
          <w:rFonts w:ascii="Times New Roman" w:eastAsia="Arial" w:hAnsi="Times New Roman"/>
          <w:b/>
          <w:bCs/>
          <w:color w:val="000000"/>
        </w:rPr>
        <w:t xml:space="preserve"> </w:t>
      </w:r>
      <w:r w:rsidRPr="009079A3">
        <w:rPr>
          <w:rFonts w:ascii="Times New Roman" w:eastAsia="Arial" w:hAnsi="Times New Roman"/>
          <w:color w:val="000000"/>
        </w:rPr>
        <w:t xml:space="preserve">en la base de datos de empresas que no cumplieron sus contratos u Orden de Servicio </w:t>
      </w:r>
      <w:r w:rsidRPr="009079A3">
        <w:rPr>
          <w:rFonts w:ascii="Times New Roman" w:eastAsia="Arial" w:hAnsi="Times New Roman"/>
        </w:rPr>
        <w:t>excluyéndose de</w:t>
      </w:r>
      <w:r w:rsidRPr="009079A3">
        <w:rPr>
          <w:rFonts w:ascii="Times New Roman" w:eastAsia="Arial" w:hAnsi="Times New Roman"/>
          <w:color w:val="000000"/>
        </w:rPr>
        <w:t xml:space="preserve"> futuras invitaciones, y podrá notificar la adjudicación del Contrato u Orden de Servicio al Proponente que haya presentado la siguiente cotización evaluada como el precio más bajo.</w:t>
      </w:r>
    </w:p>
    <w:p w14:paraId="79730A3E" w14:textId="77777777" w:rsidR="003461FD" w:rsidRPr="009079A3" w:rsidRDefault="003461FD" w:rsidP="00426BC6">
      <w:pPr>
        <w:numPr>
          <w:ilvl w:val="0"/>
          <w:numId w:val="12"/>
        </w:numPr>
        <w:pBdr>
          <w:top w:val="nil"/>
          <w:left w:val="nil"/>
          <w:bottom w:val="nil"/>
          <w:right w:val="nil"/>
          <w:between w:val="nil"/>
        </w:pBdr>
        <w:spacing w:after="0" w:line="240" w:lineRule="auto"/>
        <w:jc w:val="both"/>
        <w:rPr>
          <w:rFonts w:ascii="Times New Roman" w:eastAsia="Arial" w:hAnsi="Times New Roman"/>
          <w:color w:val="000000"/>
        </w:rPr>
      </w:pPr>
      <w:r w:rsidRPr="009079A3">
        <w:rPr>
          <w:rFonts w:ascii="Times New Roman" w:eastAsia="Arial" w:hAnsi="Times New Roman"/>
          <w:color w:val="000000"/>
        </w:rPr>
        <w:t xml:space="preserve">Una vez recibidos los servicios - con la conformidad del personal técnico del Comprador, se firmará entre éste y el Proveedor un Acta de Recepción, que permitirá que el Proveedor presente la factura correspondiente. </w:t>
      </w:r>
    </w:p>
    <w:p w14:paraId="4D5CF4E4" w14:textId="7B070287" w:rsidR="003461FD" w:rsidRPr="009079A3" w:rsidRDefault="003461FD" w:rsidP="00426BC6">
      <w:pPr>
        <w:numPr>
          <w:ilvl w:val="0"/>
          <w:numId w:val="12"/>
        </w:numPr>
        <w:pBdr>
          <w:top w:val="nil"/>
          <w:left w:val="nil"/>
          <w:bottom w:val="nil"/>
          <w:right w:val="nil"/>
          <w:between w:val="nil"/>
        </w:pBdr>
        <w:spacing w:after="0" w:line="240" w:lineRule="auto"/>
        <w:jc w:val="both"/>
        <w:rPr>
          <w:rFonts w:ascii="Times New Roman" w:eastAsia="Arial" w:hAnsi="Times New Roman"/>
          <w:color w:val="000000"/>
        </w:rPr>
      </w:pPr>
      <w:r w:rsidRPr="009079A3">
        <w:rPr>
          <w:rFonts w:ascii="Times New Roman" w:eastAsia="Arial" w:hAnsi="Times New Roman"/>
          <w:color w:val="000000"/>
        </w:rPr>
        <w:t>El Proveedor presentará al Comprador la factura por los servicios de no</w:t>
      </w:r>
      <w:r w:rsidRPr="009079A3">
        <w:rPr>
          <w:rFonts w:ascii="Times New Roman" w:eastAsia="Arial" w:hAnsi="Times New Roman"/>
        </w:rPr>
        <w:t>-consultoría</w:t>
      </w:r>
      <w:r w:rsidRPr="009079A3">
        <w:rPr>
          <w:rFonts w:ascii="Times New Roman" w:eastAsia="Arial" w:hAnsi="Times New Roman"/>
          <w:color w:val="000000"/>
        </w:rPr>
        <w:t xml:space="preserve">/bienes provistos una vez que hayan sido recibidos sin observaciones junto con una copia del Acta de Recepción que refleje la conformidad del personal técnico del Comprador. El Comprador dará curso a la factura siempre que no medien observaciones a los </w:t>
      </w:r>
      <w:r w:rsidRPr="009079A3">
        <w:rPr>
          <w:rFonts w:ascii="Times New Roman" w:eastAsia="Arial" w:hAnsi="Times New Roman"/>
        </w:rPr>
        <w:t>servicios de no-consultoría/bienes</w:t>
      </w:r>
      <w:r w:rsidRPr="009079A3">
        <w:rPr>
          <w:rFonts w:ascii="Times New Roman" w:eastAsia="Arial" w:hAnsi="Times New Roman"/>
          <w:color w:val="000000"/>
        </w:rPr>
        <w:t xml:space="preserve"> entregados, abonándol</w:t>
      </w:r>
      <w:r w:rsidRPr="009079A3">
        <w:rPr>
          <w:rFonts w:ascii="Times New Roman" w:eastAsia="Arial" w:hAnsi="Times New Roman"/>
        </w:rPr>
        <w:t>o</w:t>
      </w:r>
      <w:r w:rsidRPr="009079A3">
        <w:rPr>
          <w:rFonts w:ascii="Times New Roman" w:eastAsia="Arial" w:hAnsi="Times New Roman"/>
          <w:color w:val="000000"/>
        </w:rPr>
        <w:t xml:space="preserve"> dentro de los </w:t>
      </w:r>
      <w:r w:rsidRPr="009079A3">
        <w:rPr>
          <w:rFonts w:ascii="Times New Roman" w:eastAsia="Arial" w:hAnsi="Times New Roman"/>
        </w:rPr>
        <w:t>quince (15</w:t>
      </w:r>
      <w:r w:rsidR="00730BE9" w:rsidRPr="009079A3">
        <w:rPr>
          <w:rFonts w:ascii="Times New Roman" w:eastAsia="Arial" w:hAnsi="Times New Roman"/>
        </w:rPr>
        <w:t xml:space="preserve">) </w:t>
      </w:r>
      <w:r w:rsidR="00730BE9" w:rsidRPr="009079A3">
        <w:rPr>
          <w:rFonts w:ascii="Times New Roman" w:eastAsia="Arial" w:hAnsi="Times New Roman"/>
          <w:color w:val="000000"/>
        </w:rPr>
        <w:t>días</w:t>
      </w:r>
      <w:r w:rsidRPr="009079A3">
        <w:rPr>
          <w:rFonts w:ascii="Times New Roman" w:eastAsia="Arial" w:hAnsi="Times New Roman"/>
          <w:color w:val="000000"/>
        </w:rPr>
        <w:t xml:space="preserve"> contados a partir de la fecha de entrega de la factura.</w:t>
      </w:r>
    </w:p>
    <w:p w14:paraId="3877FFDF" w14:textId="002E7DA9" w:rsidR="00CC15C7" w:rsidRPr="009079A3" w:rsidRDefault="00CC15C7" w:rsidP="00426BC6">
      <w:pPr>
        <w:numPr>
          <w:ilvl w:val="0"/>
          <w:numId w:val="12"/>
        </w:numPr>
        <w:pBdr>
          <w:top w:val="nil"/>
          <w:left w:val="nil"/>
          <w:bottom w:val="nil"/>
          <w:right w:val="nil"/>
          <w:between w:val="nil"/>
        </w:pBdr>
        <w:spacing w:after="0" w:line="240" w:lineRule="auto"/>
        <w:jc w:val="both"/>
        <w:rPr>
          <w:rFonts w:ascii="Times New Roman" w:eastAsia="Arial" w:hAnsi="Times New Roman"/>
          <w:color w:val="000000"/>
        </w:rPr>
      </w:pPr>
      <w:bookmarkStart w:id="31" w:name="_Hlk235045628"/>
      <w:bookmarkStart w:id="32" w:name="_Hlk235043633"/>
      <w:r w:rsidRPr="009079A3">
        <w:rPr>
          <w:rFonts w:ascii="Times New Roman" w:eastAsia="Arial" w:hAnsi="Times New Roman"/>
          <w:color w:val="000000"/>
        </w:rPr>
        <w:t xml:space="preserve">El Proveedor presentará al Comprador la factura por los bienes o servicios de no consultoría suministrados, una vez otorgada la conformidad mediante el Acta de Recepción correspondiente. El Comprador efectuará el pago dentro de los </w:t>
      </w:r>
      <w:r w:rsidR="00730BE9" w:rsidRPr="009079A3">
        <w:rPr>
          <w:rFonts w:ascii="Times New Roman" w:eastAsia="Arial" w:hAnsi="Times New Roman"/>
          <w:color w:val="000000"/>
        </w:rPr>
        <w:t xml:space="preserve">quince </w:t>
      </w:r>
      <w:r w:rsidRPr="009079A3">
        <w:rPr>
          <w:rFonts w:ascii="Times New Roman" w:eastAsia="Arial" w:hAnsi="Times New Roman"/>
          <w:color w:val="000000"/>
        </w:rPr>
        <w:t>(15) días calendario siguientes a la recepción conforme de la factura, siempre que no existan observaciones a los bienes o servicios entregados</w:t>
      </w:r>
      <w:bookmarkEnd w:id="31"/>
      <w:r w:rsidRPr="009079A3">
        <w:rPr>
          <w:rFonts w:ascii="Times New Roman" w:eastAsia="Arial" w:hAnsi="Times New Roman"/>
          <w:color w:val="000000"/>
        </w:rPr>
        <w:t>.</w:t>
      </w:r>
    </w:p>
    <w:bookmarkEnd w:id="32"/>
    <w:p w14:paraId="022BBF26" w14:textId="77777777" w:rsidR="003461FD" w:rsidRPr="009079A3" w:rsidRDefault="003461FD" w:rsidP="00426BC6">
      <w:pPr>
        <w:numPr>
          <w:ilvl w:val="0"/>
          <w:numId w:val="12"/>
        </w:numPr>
        <w:pBdr>
          <w:top w:val="nil"/>
          <w:left w:val="nil"/>
          <w:bottom w:val="nil"/>
          <w:right w:val="nil"/>
          <w:between w:val="nil"/>
        </w:pBdr>
        <w:spacing w:after="0" w:line="240" w:lineRule="auto"/>
        <w:jc w:val="both"/>
        <w:rPr>
          <w:rFonts w:ascii="Times New Roman" w:eastAsia="Arial" w:hAnsi="Times New Roman"/>
          <w:color w:val="000000"/>
        </w:rPr>
      </w:pPr>
      <w:r w:rsidRPr="009079A3">
        <w:rPr>
          <w:rFonts w:ascii="Times New Roman" w:eastAsia="Arial" w:hAnsi="Times New Roman"/>
          <w:color w:val="000000"/>
        </w:rPr>
        <w:t>El Contratante tendrá derecho a resolver el Contrato u Orden de Servicio cuando el Proveedor:</w:t>
      </w:r>
    </w:p>
    <w:p w14:paraId="6350D2FE" w14:textId="77777777" w:rsidR="003461FD" w:rsidRPr="009079A3" w:rsidRDefault="003461FD" w:rsidP="00426BC6">
      <w:pPr>
        <w:numPr>
          <w:ilvl w:val="1"/>
          <w:numId w:val="12"/>
        </w:numPr>
        <w:tabs>
          <w:tab w:val="left" w:pos="-2127"/>
        </w:tabs>
        <w:spacing w:after="0" w:line="240" w:lineRule="auto"/>
        <w:jc w:val="both"/>
        <w:rPr>
          <w:rFonts w:ascii="Times New Roman" w:eastAsia="Arial" w:hAnsi="Times New Roman"/>
        </w:rPr>
      </w:pPr>
      <w:r w:rsidRPr="009079A3">
        <w:rPr>
          <w:rFonts w:ascii="Times New Roman" w:eastAsia="Arial" w:hAnsi="Times New Roman"/>
        </w:rPr>
        <w:t>No entregue los servicios de no-consultoría/bienes total o parcialmente dentro del plazo establecido, superándose el tope de monto de multa establecido,</w:t>
      </w:r>
    </w:p>
    <w:p w14:paraId="2EBB5157" w14:textId="77777777" w:rsidR="003461FD" w:rsidRPr="009079A3" w:rsidRDefault="003461FD" w:rsidP="00426BC6">
      <w:pPr>
        <w:numPr>
          <w:ilvl w:val="1"/>
          <w:numId w:val="12"/>
        </w:numPr>
        <w:tabs>
          <w:tab w:val="left" w:pos="-2127"/>
        </w:tabs>
        <w:spacing w:after="0" w:line="240" w:lineRule="auto"/>
        <w:jc w:val="both"/>
        <w:rPr>
          <w:rFonts w:ascii="Times New Roman" w:eastAsia="Arial" w:hAnsi="Times New Roman"/>
        </w:rPr>
      </w:pPr>
      <w:r w:rsidRPr="009079A3">
        <w:rPr>
          <w:rFonts w:ascii="Times New Roman" w:eastAsia="Arial" w:hAnsi="Times New Roman"/>
        </w:rPr>
        <w:t xml:space="preserve">No cumpla con cualquier otra obligación derivada del Contrato u Orden de Servicio, </w:t>
      </w:r>
    </w:p>
    <w:p w14:paraId="632C32C5" w14:textId="77777777" w:rsidR="003461FD" w:rsidRPr="009079A3" w:rsidRDefault="003461FD" w:rsidP="00426BC6">
      <w:pPr>
        <w:numPr>
          <w:ilvl w:val="1"/>
          <w:numId w:val="12"/>
        </w:numPr>
        <w:tabs>
          <w:tab w:val="left" w:pos="-2127"/>
        </w:tabs>
        <w:spacing w:after="0" w:line="240" w:lineRule="auto"/>
        <w:jc w:val="both"/>
        <w:rPr>
          <w:rFonts w:ascii="Times New Roman" w:eastAsia="Arial" w:hAnsi="Times New Roman"/>
        </w:rPr>
      </w:pPr>
      <w:r w:rsidRPr="009079A3">
        <w:rPr>
          <w:rFonts w:ascii="Times New Roman" w:eastAsia="Arial" w:hAnsi="Times New Roman"/>
        </w:rPr>
        <w:t>Se declarase en estado de quiebra o insolvencia, o</w:t>
      </w:r>
    </w:p>
    <w:p w14:paraId="31A4AA4D" w14:textId="77777777" w:rsidR="003461FD" w:rsidRPr="009079A3" w:rsidRDefault="003461FD" w:rsidP="00426BC6">
      <w:pPr>
        <w:numPr>
          <w:ilvl w:val="1"/>
          <w:numId w:val="12"/>
        </w:numPr>
        <w:tabs>
          <w:tab w:val="left" w:pos="-2127"/>
        </w:tabs>
        <w:spacing w:after="0" w:line="240" w:lineRule="auto"/>
        <w:jc w:val="both"/>
        <w:rPr>
          <w:rFonts w:ascii="Times New Roman" w:eastAsia="Arial" w:hAnsi="Times New Roman"/>
        </w:rPr>
      </w:pPr>
      <w:r w:rsidRPr="009079A3">
        <w:rPr>
          <w:rFonts w:ascii="Times New Roman" w:eastAsia="Arial" w:hAnsi="Times New Roman"/>
        </w:rPr>
        <w:t>ha participado en actos de fraude y corrupción, según se define en la cláusula 2 de estas Condiciones de Contrato.</w:t>
      </w:r>
    </w:p>
    <w:p w14:paraId="152613AF" w14:textId="77777777" w:rsidR="003461FD" w:rsidRPr="009079A3" w:rsidRDefault="003461FD" w:rsidP="00426BC6">
      <w:pPr>
        <w:numPr>
          <w:ilvl w:val="1"/>
          <w:numId w:val="12"/>
        </w:numPr>
        <w:tabs>
          <w:tab w:val="left" w:pos="-2127"/>
        </w:tabs>
        <w:spacing w:after="0" w:line="240" w:lineRule="auto"/>
        <w:jc w:val="both"/>
        <w:rPr>
          <w:rFonts w:ascii="Times New Roman" w:eastAsia="Arial" w:hAnsi="Times New Roman"/>
        </w:rPr>
      </w:pPr>
      <w:r w:rsidRPr="009079A3">
        <w:rPr>
          <w:rFonts w:ascii="Times New Roman" w:eastAsia="Arial" w:hAnsi="Times New Roman"/>
          <w:color w:val="000000"/>
        </w:rPr>
        <w:t xml:space="preserve">El Comprador también podrá resolver el Contrato u Orden de </w:t>
      </w:r>
      <w:r w:rsidRPr="009079A3">
        <w:rPr>
          <w:rFonts w:ascii="Times New Roman" w:eastAsia="Arial" w:hAnsi="Times New Roman"/>
        </w:rPr>
        <w:t>servicios de no-consultoría/bienes</w:t>
      </w:r>
      <w:r w:rsidRPr="009079A3">
        <w:rPr>
          <w:rFonts w:ascii="Times New Roman" w:eastAsia="Arial" w:hAnsi="Times New Roman"/>
          <w:color w:val="000000"/>
        </w:rPr>
        <w:t xml:space="preserve"> total o parcialmente, en cualquier momento, por razones de conveniencia.</w:t>
      </w:r>
    </w:p>
    <w:p w14:paraId="70CDCD87" w14:textId="77777777" w:rsidR="003461FD" w:rsidRPr="009079A3" w:rsidRDefault="003461FD" w:rsidP="00426BC6">
      <w:pPr>
        <w:numPr>
          <w:ilvl w:val="0"/>
          <w:numId w:val="12"/>
        </w:numPr>
        <w:pBdr>
          <w:top w:val="nil"/>
          <w:left w:val="nil"/>
          <w:bottom w:val="nil"/>
          <w:right w:val="nil"/>
          <w:between w:val="nil"/>
        </w:pBdr>
        <w:spacing w:after="0" w:line="240" w:lineRule="auto"/>
        <w:ind w:left="303"/>
        <w:jc w:val="both"/>
        <w:rPr>
          <w:rFonts w:ascii="Times New Roman" w:eastAsia="Arial" w:hAnsi="Times New Roman"/>
          <w:b/>
          <w:bCs/>
          <w:color w:val="000000"/>
        </w:rPr>
      </w:pPr>
      <w:r w:rsidRPr="009079A3">
        <w:rPr>
          <w:rFonts w:ascii="Times New Roman" w:eastAsia="Arial" w:hAnsi="Times New Roman"/>
        </w:rPr>
        <w:t>Cualquier desacuerdo o controversia en relación con la orden de compra que el Comprador y el Proveedor no hayan podido resolver amigablemente mediante negociaciones directas informales, será resuelta mediante arbitraje en el Centro de Análisis y Resolución de Conflictos de la Universidad Nacional del Altiplano</w:t>
      </w:r>
      <w:r w:rsidRPr="009079A3">
        <w:rPr>
          <w:rFonts w:ascii="Times New Roman" w:eastAsia="Arial" w:hAnsi="Times New Roman"/>
          <w:color w:val="000000"/>
        </w:rPr>
        <w:t xml:space="preserve">. </w:t>
      </w:r>
    </w:p>
    <w:p w14:paraId="1BA72616" w14:textId="77777777" w:rsidR="003461FD" w:rsidRPr="009079A3" w:rsidRDefault="003461FD" w:rsidP="00426BC6">
      <w:pPr>
        <w:spacing w:line="240" w:lineRule="auto"/>
        <w:jc w:val="center"/>
        <w:rPr>
          <w:rFonts w:ascii="Times New Roman" w:eastAsia="Arial" w:hAnsi="Times New Roman"/>
          <w:b/>
          <w:bCs/>
        </w:rPr>
      </w:pPr>
      <w:r w:rsidRPr="009079A3">
        <w:rPr>
          <w:rFonts w:ascii="Times New Roman" w:hAnsi="Times New Roman"/>
        </w:rPr>
        <w:br w:type="page"/>
      </w:r>
      <w:r w:rsidRPr="009079A3">
        <w:rPr>
          <w:rFonts w:ascii="Times New Roman" w:eastAsia="Arial" w:hAnsi="Times New Roman"/>
          <w:b/>
          <w:bCs/>
        </w:rPr>
        <w:lastRenderedPageBreak/>
        <w:t>Anexo a las Condiciones del Contrato u Orden de Servicio</w:t>
      </w:r>
    </w:p>
    <w:p w14:paraId="766CE119" w14:textId="77777777" w:rsidR="003461FD" w:rsidRPr="009079A3" w:rsidRDefault="003461FD" w:rsidP="00426BC6">
      <w:pPr>
        <w:spacing w:before="240" w:after="240" w:line="240" w:lineRule="auto"/>
        <w:jc w:val="center"/>
        <w:rPr>
          <w:rFonts w:ascii="Times New Roman" w:eastAsia="Arial" w:hAnsi="Times New Roman"/>
        </w:rPr>
      </w:pPr>
      <w:r w:rsidRPr="009079A3">
        <w:rPr>
          <w:rFonts w:ascii="Times New Roman" w:eastAsia="Arial" w:hAnsi="Times New Roman"/>
          <w:b/>
          <w:bCs/>
        </w:rPr>
        <w:t>Fraude y Corrupción</w:t>
      </w:r>
    </w:p>
    <w:p w14:paraId="4A046462" w14:textId="77777777" w:rsidR="003461FD" w:rsidRPr="009079A3" w:rsidRDefault="003461FD" w:rsidP="00426BC6">
      <w:pPr>
        <w:numPr>
          <w:ilvl w:val="0"/>
          <w:numId w:val="14"/>
        </w:numPr>
        <w:spacing w:line="240" w:lineRule="auto"/>
        <w:ind w:left="360"/>
        <w:jc w:val="both"/>
        <w:rPr>
          <w:rFonts w:ascii="Times New Roman" w:eastAsia="Arial" w:hAnsi="Times New Roman"/>
          <w:b/>
          <w:bCs/>
        </w:rPr>
      </w:pPr>
      <w:r w:rsidRPr="009079A3">
        <w:rPr>
          <w:rFonts w:ascii="Times New Roman" w:eastAsia="Arial" w:hAnsi="Times New Roman"/>
          <w:b/>
          <w:bCs/>
        </w:rPr>
        <w:t>Propósito</w:t>
      </w:r>
    </w:p>
    <w:p w14:paraId="258BD773" w14:textId="77777777" w:rsidR="003461FD" w:rsidRPr="009079A3" w:rsidRDefault="003461FD" w:rsidP="00426BC6">
      <w:pPr>
        <w:numPr>
          <w:ilvl w:val="1"/>
          <w:numId w:val="14"/>
        </w:numPr>
        <w:pBdr>
          <w:top w:val="nil"/>
          <w:left w:val="nil"/>
          <w:bottom w:val="nil"/>
          <w:right w:val="nil"/>
          <w:between w:val="nil"/>
        </w:pBdr>
        <w:spacing w:line="240" w:lineRule="auto"/>
        <w:ind w:left="360"/>
        <w:jc w:val="both"/>
        <w:rPr>
          <w:rFonts w:ascii="Times New Roman" w:eastAsia="Arial" w:hAnsi="Times New Roman"/>
          <w:color w:val="000000"/>
        </w:rPr>
      </w:pPr>
      <w:r w:rsidRPr="009079A3">
        <w:rPr>
          <w:rFonts w:ascii="Times New Roman" w:eastAsia="Arial" w:hAnsi="Times New Roman"/>
          <w:color w:val="000000"/>
        </w:rPr>
        <w:t>Las Directrices Contra el Fraude y la Corrupción del Banco y este anexo se aplicarán a las adquisiciones en el marco de las operaciones de Financiamiento para Proyectos de Inversión del Banco.</w:t>
      </w:r>
    </w:p>
    <w:p w14:paraId="00D51413" w14:textId="77777777" w:rsidR="003461FD" w:rsidRPr="009079A3" w:rsidRDefault="003461FD" w:rsidP="00426BC6">
      <w:pPr>
        <w:numPr>
          <w:ilvl w:val="0"/>
          <w:numId w:val="14"/>
        </w:numPr>
        <w:spacing w:line="240" w:lineRule="auto"/>
        <w:ind w:left="360"/>
        <w:jc w:val="both"/>
        <w:rPr>
          <w:rFonts w:ascii="Times New Roman" w:eastAsia="Arial" w:hAnsi="Times New Roman"/>
          <w:b/>
          <w:bCs/>
        </w:rPr>
      </w:pPr>
      <w:r w:rsidRPr="009079A3">
        <w:rPr>
          <w:rFonts w:ascii="Times New Roman" w:eastAsia="Arial" w:hAnsi="Times New Roman"/>
          <w:b/>
          <w:bCs/>
        </w:rPr>
        <w:t>Requisitos</w:t>
      </w:r>
    </w:p>
    <w:p w14:paraId="096FC059" w14:textId="77777777" w:rsidR="003461FD" w:rsidRPr="009079A3" w:rsidRDefault="003461FD" w:rsidP="00426BC6">
      <w:pPr>
        <w:pBdr>
          <w:top w:val="nil"/>
          <w:left w:val="nil"/>
          <w:bottom w:val="nil"/>
          <w:right w:val="nil"/>
          <w:between w:val="nil"/>
        </w:pBdr>
        <w:spacing w:after="120" w:line="240" w:lineRule="auto"/>
        <w:ind w:left="360" w:hanging="360"/>
        <w:jc w:val="both"/>
        <w:rPr>
          <w:rFonts w:ascii="Times New Roman" w:eastAsia="Arial" w:hAnsi="Times New Roman"/>
          <w:color w:val="000000"/>
        </w:rPr>
      </w:pPr>
      <w:r w:rsidRPr="009079A3">
        <w:rPr>
          <w:rFonts w:ascii="Times New Roman" w:eastAsia="Arial" w:hAnsi="Times New Roman"/>
          <w:color w:val="000000"/>
        </w:rPr>
        <w:t xml:space="preserve">El Banco exige que los Prestatarios (incluidos los beneficiarios del financiamiento del Banco), licitantes (postulantes / proponentes), consultores, contratistas y proveedores, todo subcontratista, </w:t>
      </w:r>
      <w:proofErr w:type="spellStart"/>
      <w:r w:rsidRPr="009079A3">
        <w:rPr>
          <w:rFonts w:ascii="Times New Roman" w:eastAsia="Arial" w:hAnsi="Times New Roman"/>
          <w:color w:val="000000"/>
        </w:rPr>
        <w:t>subconsultor</w:t>
      </w:r>
      <w:proofErr w:type="spellEnd"/>
      <w:r w:rsidRPr="009079A3">
        <w:rPr>
          <w:rFonts w:ascii="Times New Roman" w:eastAsia="Arial" w:hAnsi="Times New Roman"/>
          <w:color w:val="000000"/>
        </w:rPr>
        <w:t>, prestadores de servicios o proveedores, todo agente (haya sido declarado o no), y todo miembro de su personal, observen las más elevadas normas éticas durante el proceso de contratación la selección y la ejecución de contratos financiados por el Banco, y se abstengan de prácticas fraudulentas y corruptas.</w:t>
      </w:r>
    </w:p>
    <w:p w14:paraId="1F32C697" w14:textId="77777777" w:rsidR="003461FD" w:rsidRPr="009079A3" w:rsidRDefault="003461FD" w:rsidP="00426BC6">
      <w:pPr>
        <w:pBdr>
          <w:top w:val="nil"/>
          <w:left w:val="nil"/>
          <w:bottom w:val="nil"/>
          <w:right w:val="nil"/>
          <w:between w:val="nil"/>
        </w:pBdr>
        <w:spacing w:after="120" w:line="240" w:lineRule="auto"/>
        <w:ind w:left="360" w:hanging="360"/>
        <w:jc w:val="both"/>
        <w:rPr>
          <w:rFonts w:ascii="Times New Roman" w:eastAsia="Arial" w:hAnsi="Times New Roman"/>
          <w:color w:val="000000"/>
        </w:rPr>
      </w:pPr>
      <w:r w:rsidRPr="009079A3">
        <w:rPr>
          <w:rFonts w:ascii="Times New Roman" w:eastAsia="Arial" w:hAnsi="Times New Roman"/>
          <w:color w:val="000000"/>
        </w:rPr>
        <w:t>Con ese fin, el Banco:</w:t>
      </w:r>
    </w:p>
    <w:p w14:paraId="79F94CEE" w14:textId="77777777" w:rsidR="003461FD" w:rsidRPr="009079A3" w:rsidRDefault="003461FD" w:rsidP="00426BC6">
      <w:pPr>
        <w:numPr>
          <w:ilvl w:val="0"/>
          <w:numId w:val="9"/>
        </w:numPr>
        <w:spacing w:after="120" w:line="240" w:lineRule="auto"/>
        <w:ind w:left="993" w:hanging="426"/>
        <w:jc w:val="both"/>
        <w:rPr>
          <w:rFonts w:ascii="Times New Roman" w:eastAsia="Arial" w:hAnsi="Times New Roman"/>
        </w:rPr>
      </w:pPr>
      <w:r w:rsidRPr="009079A3">
        <w:rPr>
          <w:rFonts w:ascii="Times New Roman" w:eastAsia="Arial" w:hAnsi="Times New Roman"/>
        </w:rPr>
        <w:t>Define de la siguiente manera, a los efectos de esta disposición, las expresiones que se indican a continuación:</w:t>
      </w:r>
    </w:p>
    <w:p w14:paraId="6C094640" w14:textId="77777777" w:rsidR="003461FD" w:rsidRPr="009079A3" w:rsidRDefault="003461FD" w:rsidP="00426BC6">
      <w:pPr>
        <w:numPr>
          <w:ilvl w:val="0"/>
          <w:numId w:val="10"/>
        </w:numPr>
        <w:spacing w:after="120" w:line="240" w:lineRule="auto"/>
        <w:ind w:left="1803" w:hanging="180"/>
        <w:jc w:val="both"/>
        <w:rPr>
          <w:rFonts w:ascii="Times New Roman" w:eastAsia="Arial" w:hAnsi="Times New Roman"/>
        </w:rPr>
      </w:pPr>
      <w:r w:rsidRPr="009079A3">
        <w:rPr>
          <w:rFonts w:ascii="Times New Roman" w:eastAsia="Arial" w:hAnsi="Times New Roman"/>
        </w:rPr>
        <w:t>Por “práctica corrupta” se entiende el ofrecimiento, entrega, aceptación o solicitud directa o indirecta de cualquier cosa de valor con el fin de influir indebidamente en el accionar de otra parte.</w:t>
      </w:r>
    </w:p>
    <w:p w14:paraId="3AD8EA2E" w14:textId="77777777" w:rsidR="003461FD" w:rsidRPr="009079A3" w:rsidRDefault="003461FD" w:rsidP="00426BC6">
      <w:pPr>
        <w:numPr>
          <w:ilvl w:val="0"/>
          <w:numId w:val="10"/>
        </w:numPr>
        <w:spacing w:after="120" w:line="240" w:lineRule="auto"/>
        <w:ind w:left="1803" w:hanging="180"/>
        <w:jc w:val="both"/>
        <w:rPr>
          <w:rFonts w:ascii="Times New Roman" w:eastAsia="Arial" w:hAnsi="Times New Roman"/>
        </w:rPr>
      </w:pPr>
      <w:r w:rsidRPr="009079A3">
        <w:rPr>
          <w:rFonts w:ascii="Times New Roman" w:eastAsia="Arial" w:hAnsi="Times New Roman"/>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E9CB3F7" w14:textId="77777777" w:rsidR="003461FD" w:rsidRPr="009079A3" w:rsidRDefault="003461FD" w:rsidP="00426BC6">
      <w:pPr>
        <w:numPr>
          <w:ilvl w:val="0"/>
          <w:numId w:val="10"/>
        </w:numPr>
        <w:spacing w:after="120" w:line="240" w:lineRule="auto"/>
        <w:ind w:left="1803" w:hanging="180"/>
        <w:jc w:val="both"/>
        <w:rPr>
          <w:rFonts w:ascii="Times New Roman" w:eastAsia="Arial" w:hAnsi="Times New Roman"/>
        </w:rPr>
      </w:pPr>
      <w:r w:rsidRPr="009079A3">
        <w:rPr>
          <w:rFonts w:ascii="Times New Roman" w:eastAsia="Arial" w:hAnsi="Times New Roman"/>
        </w:rPr>
        <w:t>Por “práctica colusoria” se entiende todo arreglo entre dos o más partes realizado con la intención de alcanzar un propósito ilícito, como el de influir de forma indebida en el accionar de otra parte.</w:t>
      </w:r>
    </w:p>
    <w:p w14:paraId="4CB0C89F" w14:textId="77777777" w:rsidR="003461FD" w:rsidRPr="009079A3" w:rsidRDefault="003461FD" w:rsidP="00426BC6">
      <w:pPr>
        <w:numPr>
          <w:ilvl w:val="0"/>
          <w:numId w:val="10"/>
        </w:numPr>
        <w:spacing w:after="120" w:line="240" w:lineRule="auto"/>
        <w:ind w:left="1803" w:hanging="180"/>
        <w:jc w:val="both"/>
        <w:rPr>
          <w:rFonts w:ascii="Times New Roman" w:eastAsia="Arial" w:hAnsi="Times New Roman"/>
        </w:rPr>
      </w:pPr>
      <w:r w:rsidRPr="009079A3">
        <w:rPr>
          <w:rFonts w:ascii="Times New Roman" w:eastAsia="Arial" w:hAnsi="Times New Roman"/>
        </w:rPr>
        <w:t>Por “práctica coercitiva” se entiende el perjuicio o daño o la amenaza de causar perjuicio o daño directa o indirectamente a cualquiera de las partes o a sus bienes para influir de forma indebida en su accionar.</w:t>
      </w:r>
    </w:p>
    <w:p w14:paraId="350D56F3" w14:textId="77777777" w:rsidR="003461FD" w:rsidRPr="009079A3" w:rsidRDefault="003461FD" w:rsidP="00426BC6">
      <w:pPr>
        <w:numPr>
          <w:ilvl w:val="0"/>
          <w:numId w:val="10"/>
        </w:numPr>
        <w:spacing w:after="120" w:line="240" w:lineRule="auto"/>
        <w:ind w:left="1803" w:hanging="180"/>
        <w:jc w:val="both"/>
        <w:rPr>
          <w:rFonts w:ascii="Times New Roman" w:eastAsia="Arial" w:hAnsi="Times New Roman"/>
        </w:rPr>
      </w:pPr>
      <w:r w:rsidRPr="009079A3">
        <w:rPr>
          <w:rFonts w:ascii="Times New Roman" w:eastAsia="Arial" w:hAnsi="Times New Roman"/>
        </w:rPr>
        <w:t>Por “práctica de obstrucción” se entiende:</w:t>
      </w:r>
    </w:p>
    <w:p w14:paraId="5BCD844A" w14:textId="77777777" w:rsidR="003461FD" w:rsidRPr="009079A3" w:rsidRDefault="003461FD" w:rsidP="00426BC6">
      <w:pPr>
        <w:numPr>
          <w:ilvl w:val="0"/>
          <w:numId w:val="11"/>
        </w:numPr>
        <w:spacing w:after="120" w:line="240" w:lineRule="auto"/>
        <w:ind w:left="2410" w:hanging="425"/>
        <w:jc w:val="both"/>
        <w:rPr>
          <w:rFonts w:ascii="Times New Roman" w:eastAsia="Arial" w:hAnsi="Times New Roman"/>
        </w:rPr>
      </w:pPr>
      <w:r w:rsidRPr="009079A3">
        <w:rPr>
          <w:rFonts w:ascii="Times New Roman" w:eastAsia="Arial" w:hAnsi="Times New Roman"/>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7658E6D1" w14:textId="77777777" w:rsidR="003461FD" w:rsidRPr="009079A3" w:rsidRDefault="003461FD" w:rsidP="00426BC6">
      <w:pPr>
        <w:numPr>
          <w:ilvl w:val="0"/>
          <w:numId w:val="11"/>
        </w:numPr>
        <w:spacing w:after="120" w:line="240" w:lineRule="auto"/>
        <w:ind w:left="2410" w:hanging="425"/>
        <w:jc w:val="both"/>
        <w:rPr>
          <w:rFonts w:ascii="Times New Roman" w:eastAsia="Arial" w:hAnsi="Times New Roman"/>
        </w:rPr>
      </w:pPr>
      <w:r w:rsidRPr="009079A3">
        <w:rPr>
          <w:rFonts w:ascii="Times New Roman" w:eastAsia="Arial" w:hAnsi="Times New Roman"/>
        </w:rPr>
        <w:t>los actos destinados a impedir materialmente que el Banco ejerza sus derechos de inspección y auditoría establecidos en el párrafo 2.2 e, que figura a continuación.</w:t>
      </w:r>
    </w:p>
    <w:p w14:paraId="4B9BDB42" w14:textId="77777777" w:rsidR="003461FD" w:rsidRPr="009079A3" w:rsidRDefault="003461FD" w:rsidP="00426BC6">
      <w:pPr>
        <w:numPr>
          <w:ilvl w:val="0"/>
          <w:numId w:val="9"/>
        </w:numPr>
        <w:spacing w:after="120" w:line="240" w:lineRule="auto"/>
        <w:ind w:left="993" w:hanging="426"/>
        <w:jc w:val="both"/>
        <w:rPr>
          <w:rFonts w:ascii="Times New Roman" w:eastAsia="Arial" w:hAnsi="Times New Roman"/>
        </w:rPr>
      </w:pPr>
      <w:r w:rsidRPr="009079A3">
        <w:rPr>
          <w:rFonts w:ascii="Times New Roman" w:eastAsia="Arial" w:hAnsi="Times New Roman"/>
        </w:rPr>
        <w:t xml:space="preserve">Rechazará toda propuesta de adjudicación si determina que la empresa o persona recomendada para la adjudicación, los miembros de su personal, sus agentes, </w:t>
      </w:r>
      <w:proofErr w:type="spellStart"/>
      <w:r w:rsidRPr="009079A3">
        <w:rPr>
          <w:rFonts w:ascii="Times New Roman" w:eastAsia="Arial" w:hAnsi="Times New Roman"/>
        </w:rPr>
        <w:t>subconsultores</w:t>
      </w:r>
      <w:proofErr w:type="spellEnd"/>
      <w:r w:rsidRPr="009079A3">
        <w:rPr>
          <w:rFonts w:ascii="Times New Roman" w:eastAsia="Arial" w:hAnsi="Times New Roman"/>
        </w:rPr>
        <w:t xml:space="preserve">, subcontratistas, prestadores de servicios, proveedores o empleados han </w:t>
      </w:r>
      <w:r w:rsidRPr="009079A3">
        <w:rPr>
          <w:rFonts w:ascii="Times New Roman" w:eastAsia="Arial" w:hAnsi="Times New Roman"/>
        </w:rPr>
        <w:lastRenderedPageBreak/>
        <w:t>participado, directa o indirectamente, en prácticas corruptas, fraudulentas, colusorias, coercitivas u obstructivas para competir por el contrato en cuestión.</w:t>
      </w:r>
    </w:p>
    <w:p w14:paraId="35374C38" w14:textId="77777777" w:rsidR="003461FD" w:rsidRPr="009079A3" w:rsidRDefault="003461FD" w:rsidP="00426BC6">
      <w:pPr>
        <w:numPr>
          <w:ilvl w:val="0"/>
          <w:numId w:val="9"/>
        </w:numPr>
        <w:spacing w:after="120" w:line="240" w:lineRule="auto"/>
        <w:ind w:left="993" w:hanging="426"/>
        <w:jc w:val="both"/>
        <w:rPr>
          <w:rFonts w:ascii="Times New Roman" w:eastAsia="Arial" w:hAnsi="Times New Roman"/>
        </w:rPr>
      </w:pPr>
      <w:r w:rsidRPr="009079A3">
        <w:rPr>
          <w:rFonts w:ascii="Times New Roman" w:eastAsia="Arial" w:hAnsi="Times New Roman"/>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contratación, o la selección o ejecución del contrato en cuestión, y que el prestatario no tomó medidas oportunas y adecuadas, satisfactorias para el Banco, para abordar dichas prácticas cuando éstas ocurrieron, como informar en tiempo y forma a este último al tomar conocimiento de los hechos. </w:t>
      </w:r>
    </w:p>
    <w:p w14:paraId="2573C0A2" w14:textId="77777777" w:rsidR="003461FD" w:rsidRPr="009079A3" w:rsidRDefault="003461FD" w:rsidP="00426BC6">
      <w:pPr>
        <w:numPr>
          <w:ilvl w:val="0"/>
          <w:numId w:val="9"/>
        </w:numPr>
        <w:spacing w:after="120" w:line="240" w:lineRule="auto"/>
        <w:ind w:left="993" w:hanging="426"/>
        <w:jc w:val="both"/>
        <w:rPr>
          <w:rFonts w:ascii="Times New Roman" w:eastAsia="Arial" w:hAnsi="Times New Roman"/>
        </w:rPr>
      </w:pPr>
      <w:r w:rsidRPr="009079A3">
        <w:rPr>
          <w:rFonts w:ascii="Times New Roman" w:eastAsia="Arial" w:hAnsi="Times New Roman"/>
        </w:rPr>
        <w:t>Podrá sancionar, conforme a lo establecido en sus directrices de lucha contra la corrupción y a sus políticas y procedimientos de sanciones vigentes, a cualquier empresa o persona en forma indefinida o durante un período determinado, lo que incluye declarar a dicha empresa o persona inelegibles públicamente para: (i) obtener la adjudicación o recibir cualquier beneficio, ya sea financiero o de otra índole, de un contrato financiado por el Banco</w:t>
      </w:r>
      <w:r w:rsidRPr="009079A3">
        <w:rPr>
          <w:rFonts w:ascii="Times New Roman" w:eastAsia="Arial" w:hAnsi="Times New Roman"/>
          <w:vertAlign w:val="superscript"/>
        </w:rPr>
        <w:footnoteReference w:id="1"/>
      </w:r>
      <w:r w:rsidRPr="009079A3">
        <w:rPr>
          <w:rFonts w:ascii="Times New Roman" w:eastAsia="Arial" w:hAnsi="Times New Roman"/>
        </w:rPr>
        <w:t>; (</w:t>
      </w:r>
      <w:proofErr w:type="spellStart"/>
      <w:r w:rsidRPr="009079A3">
        <w:rPr>
          <w:rFonts w:ascii="Times New Roman" w:eastAsia="Arial" w:hAnsi="Times New Roman"/>
        </w:rPr>
        <w:t>ii</w:t>
      </w:r>
      <w:proofErr w:type="spellEnd"/>
      <w:r w:rsidRPr="009079A3">
        <w:rPr>
          <w:rFonts w:ascii="Times New Roman" w:eastAsia="Arial" w:hAnsi="Times New Roman"/>
        </w:rPr>
        <w:t>) ser nominada</w:t>
      </w:r>
      <w:r w:rsidRPr="009079A3">
        <w:rPr>
          <w:rFonts w:ascii="Times New Roman" w:eastAsia="Arial" w:hAnsi="Times New Roman"/>
          <w:vertAlign w:val="superscript"/>
        </w:rPr>
        <w:footnoteReference w:id="2"/>
      </w:r>
      <w:r w:rsidRPr="009079A3">
        <w:rPr>
          <w:rFonts w:ascii="Times New Roman" w:eastAsia="Arial" w:hAnsi="Times New Roman"/>
        </w:rPr>
        <w:t>como subcontratista, consultor, fabricante o proveedor, o prestador de servicios de una firma que de lo contrario sería elegible a la cual se le haya adjudicado un contrato financiado por el Banco, y (</w:t>
      </w:r>
      <w:proofErr w:type="spellStart"/>
      <w:r w:rsidRPr="009079A3">
        <w:rPr>
          <w:rFonts w:ascii="Times New Roman" w:eastAsia="Arial" w:hAnsi="Times New Roman"/>
        </w:rPr>
        <w:t>iii</w:t>
      </w:r>
      <w:proofErr w:type="spellEnd"/>
      <w:r w:rsidRPr="009079A3">
        <w:rPr>
          <w:rFonts w:ascii="Times New Roman" w:eastAsia="Arial" w:hAnsi="Times New Roman"/>
        </w:rPr>
        <w:t>) recibir los fondos de un préstamo del Banco o participar más activamente en la preparación o la ejecución de cualquier proyecto financiado por el Banco.</w:t>
      </w:r>
    </w:p>
    <w:p w14:paraId="64B1DAD8" w14:textId="77777777" w:rsidR="003461FD" w:rsidRPr="009079A3" w:rsidRDefault="003461FD" w:rsidP="00426BC6">
      <w:pPr>
        <w:numPr>
          <w:ilvl w:val="0"/>
          <w:numId w:val="9"/>
        </w:numPr>
        <w:spacing w:after="120" w:line="240" w:lineRule="auto"/>
        <w:ind w:left="993" w:hanging="426"/>
        <w:jc w:val="both"/>
        <w:rPr>
          <w:rFonts w:ascii="Times New Roman" w:eastAsia="Arial" w:hAnsi="Times New Roman"/>
          <w:color w:val="000000"/>
        </w:rPr>
      </w:pPr>
      <w:r w:rsidRPr="009079A3">
        <w:rPr>
          <w:rFonts w:ascii="Times New Roman" w:eastAsia="Arial" w:hAnsi="Times New Roman"/>
          <w:color w:val="000000"/>
        </w:rPr>
        <w:t xml:space="preserve">Exigirá que en los documentos de solicitud de ofertas/propuestas y en los contratos financiados con préstamos del Banco se incluya una cláusula en la que se exija que los licitantes (postulantes /proponentes), consultores, contratistas y proveedores, así como sus respectivos subcontratistas, </w:t>
      </w:r>
      <w:proofErr w:type="spellStart"/>
      <w:r w:rsidRPr="009079A3">
        <w:rPr>
          <w:rFonts w:ascii="Times New Roman" w:eastAsia="Arial" w:hAnsi="Times New Roman"/>
          <w:color w:val="000000"/>
        </w:rPr>
        <w:t>subconsultores</w:t>
      </w:r>
      <w:proofErr w:type="spellEnd"/>
      <w:r w:rsidRPr="009079A3">
        <w:rPr>
          <w:rFonts w:ascii="Times New Roman" w:eastAsia="Arial" w:hAnsi="Times New Roman"/>
          <w:color w:val="000000"/>
        </w:rPr>
        <w:t>, prestadores de servicios, proveedores, agentes y personal, permitan al Banco inspeccionar</w:t>
      </w:r>
      <w:r w:rsidRPr="009079A3">
        <w:rPr>
          <w:rFonts w:ascii="Times New Roman" w:eastAsia="Arial" w:hAnsi="Times New Roman"/>
          <w:color w:val="000000"/>
          <w:vertAlign w:val="superscript"/>
        </w:rPr>
        <w:footnoteReference w:id="3"/>
      </w:r>
      <w:r w:rsidRPr="009079A3">
        <w:rPr>
          <w:rFonts w:ascii="Times New Roman" w:eastAsia="Arial" w:hAnsi="Times New Roman"/>
          <w:color w:val="000000"/>
        </w:rPr>
        <w:t>todas las cuentas, registros y otros documentos referidos a la presentación de ofertas y la ejecución de contratos, y someterlos a la auditoría de profesionales nombrados por este.</w:t>
      </w:r>
    </w:p>
    <w:p w14:paraId="622415B9" w14:textId="16258210" w:rsidR="0064673A" w:rsidRPr="003461FD" w:rsidRDefault="0064673A" w:rsidP="003461FD">
      <w:pPr>
        <w:keepNext/>
        <w:pBdr>
          <w:top w:val="nil"/>
          <w:left w:val="nil"/>
          <w:bottom w:val="nil"/>
          <w:right w:val="nil"/>
          <w:between w:val="nil"/>
        </w:pBdr>
        <w:spacing w:after="0" w:line="276" w:lineRule="auto"/>
        <w:jc w:val="center"/>
        <w:rPr>
          <w:rFonts w:ascii="Times New Roman" w:eastAsia="Arial" w:hAnsi="Times New Roman"/>
        </w:rPr>
      </w:pPr>
    </w:p>
    <w:sectPr w:rsidR="0064673A" w:rsidRPr="003461FD" w:rsidSect="000E3AC4">
      <w:headerReference w:type="default" r:id="rId19"/>
      <w:pgSz w:w="12240" w:h="15840"/>
      <w:pgMar w:top="1304"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3238C" w14:textId="77777777" w:rsidR="000E3AC4" w:rsidRDefault="000E3AC4">
      <w:pPr>
        <w:spacing w:after="0" w:line="240" w:lineRule="auto"/>
      </w:pPr>
      <w:r>
        <w:separator/>
      </w:r>
    </w:p>
  </w:endnote>
  <w:endnote w:type="continuationSeparator" w:id="0">
    <w:p w14:paraId="268BF516" w14:textId="77777777" w:rsidR="000E3AC4" w:rsidRDefault="000E3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8CE0FB0-CCDB-40DA-9CA5-D1427D6951AB}"/>
    <w:embedBold r:id="rId2" w:fontKey="{D2BA44FF-95B0-4D2E-84B5-BD5126478BE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EC450F8-6768-4CC0-BD8C-46AA31D4C7C0}"/>
  </w:font>
  <w:font w:name="Arial Unicode MS">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4" w:fontKey="{49D508E8-EF7E-44B4-8532-22E7404614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C28B" w14:textId="77777777" w:rsidR="00FD1D7A" w:rsidRDefault="00FD1D7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B0205" w14:textId="77777777" w:rsidR="00FD1D7A" w:rsidRDefault="00FD1D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7954" w14:textId="77777777" w:rsidR="00FD1D7A" w:rsidRDefault="00FD1D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154CB" w14:textId="77777777" w:rsidR="000E3AC4" w:rsidRDefault="000E3AC4">
      <w:pPr>
        <w:spacing w:after="0" w:line="240" w:lineRule="auto"/>
      </w:pPr>
      <w:r>
        <w:separator/>
      </w:r>
    </w:p>
  </w:footnote>
  <w:footnote w:type="continuationSeparator" w:id="0">
    <w:p w14:paraId="68ABDF13" w14:textId="77777777" w:rsidR="000E3AC4" w:rsidRDefault="000E3AC4">
      <w:pPr>
        <w:spacing w:after="0" w:line="240" w:lineRule="auto"/>
      </w:pPr>
      <w:r>
        <w:continuationSeparator/>
      </w:r>
    </w:p>
  </w:footnote>
  <w:footnote w:id="1">
    <w:p w14:paraId="37FB6160" w14:textId="77777777" w:rsidR="003461FD" w:rsidRDefault="003461FD" w:rsidP="003461FD">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A fin de disipar toda duda al respecto, la inelegibilidad de una parte sancionada en relación con la adjudicación de un contrato implica, entre otras cosas, que la empresa o persona no podrá: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(ii) firmar una enmienda mediante la cual se introduzca una modificación sustancial en cualquier contrato existente.</w:t>
      </w:r>
    </w:p>
  </w:footnote>
  <w:footnote w:id="2">
    <w:p w14:paraId="41D3773E" w14:textId="77777777" w:rsidR="003461FD" w:rsidRDefault="003461FD" w:rsidP="003461FD">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Un subcontratista nominado, consultor nominado, fabricante o proveedor nominado, o prestador de servicios nominado (se utilizan diferentes nombres según el Documento de Licitación del que se trate) es aquel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w:t>
      </w:r>
    </w:p>
  </w:footnote>
  <w:footnote w:id="3">
    <w:p w14:paraId="6892576B" w14:textId="77777777" w:rsidR="003461FD" w:rsidRDefault="003461FD" w:rsidP="003461FD">
      <w:pPr>
        <w:pBdr>
          <w:top w:val="nil"/>
          <w:left w:val="nil"/>
          <w:bottom w:val="nil"/>
          <w:right w:val="nil"/>
          <w:between w:val="nil"/>
        </w:pBdr>
        <w:spacing w:after="0" w:line="240" w:lineRule="auto"/>
        <w:jc w:val="both"/>
        <w:rPr>
          <w:rFonts w:ascii="Arial" w:eastAsia="Arial" w:hAnsi="Arial" w:cs="Arial"/>
          <w:color w:val="000000"/>
          <w:sz w:val="20"/>
          <w:szCs w:val="20"/>
        </w:rPr>
      </w:pPr>
      <w:r>
        <w:rPr>
          <w:vertAlign w:val="superscript"/>
        </w:rPr>
        <w:footnoteRef/>
      </w:r>
      <w:r>
        <w:rPr>
          <w:rFonts w:ascii="Arial" w:eastAsia="Arial" w:hAnsi="Arial" w:cs="Arial"/>
          <w:color w:val="000000"/>
          <w:sz w:val="18"/>
          <w:szCs w:val="18"/>
        </w:rPr>
        <w:tab/>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w:t>
      </w:r>
      <w:r>
        <w:rPr>
          <w:rFonts w:ascii="Arial" w:eastAsia="Arial" w:hAnsi="Arial" w:cs="Arial"/>
          <w:color w:val="000000"/>
          <w:sz w:val="16"/>
          <w:szCs w:val="16"/>
        </w:rPr>
        <w:t xml:space="preserve"> </w:t>
      </w:r>
      <w:r>
        <w:rPr>
          <w:rFonts w:ascii="Arial" w:eastAsia="Arial" w:hAnsi="Arial" w:cs="Arial"/>
          <w:color w:val="000000"/>
          <w:sz w:val="18"/>
          <w:szCs w:val="18"/>
        </w:rPr>
        <w:t>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A306" w14:textId="77777777" w:rsidR="00FD1D7A" w:rsidRDefault="00FD1D7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0922A" w14:textId="1383081F" w:rsidR="003461FD" w:rsidRDefault="004601EE" w:rsidP="004601EE">
    <w:pPr>
      <w:pStyle w:val="NormalWeb"/>
      <w:rPr>
        <w:color w:val="000000"/>
      </w:rPr>
    </w:pPr>
    <w:r>
      <w:rPr>
        <w:noProof/>
      </w:rPr>
      <w:drawing>
        <wp:inline distT="0" distB="0" distL="0" distR="0" wp14:anchorId="6E227428" wp14:editId="6C9CDB6C">
          <wp:extent cx="1074420" cy="54219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27" cy="554107"/>
                  </a:xfrm>
                  <a:prstGeom prst="rect">
                    <a:avLst/>
                  </a:prstGeom>
                  <a:noFill/>
                  <a:ln>
                    <a:noFill/>
                  </a:ln>
                </pic:spPr>
              </pic:pic>
            </a:graphicData>
          </a:graphic>
        </wp:inline>
      </w:drawing>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noProof/>
      </w:rPr>
      <w:drawing>
        <wp:inline distT="0" distB="0" distL="0" distR="0" wp14:anchorId="6733456D" wp14:editId="17503C36">
          <wp:extent cx="1402080" cy="643402"/>
          <wp:effectExtent l="0" t="0" r="0" b="0"/>
          <wp:docPr id="1" name="Imagen 1" descr="Nosotros - Proci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sotros - Prociencia"/>
                  <pic:cNvPicPr>
                    <a:picLocks noChangeAspect="1" noChangeArrowheads="1"/>
                  </pic:cNvPicPr>
                </pic:nvPicPr>
                <pic:blipFill rotWithShape="1">
                  <a:blip r:embed="rId2">
                    <a:extLst>
                      <a:ext uri="{28A0092B-C50C-407E-A947-70E740481C1C}">
                        <a14:useLocalDpi xmlns:a14="http://schemas.microsoft.com/office/drawing/2010/main" val="0"/>
                      </a:ext>
                    </a:extLst>
                  </a:blip>
                  <a:srcRect t="9518" b="8912"/>
                  <a:stretch/>
                </pic:blipFill>
                <pic:spPr bwMode="auto">
                  <a:xfrm>
                    <a:off x="0" y="0"/>
                    <a:ext cx="1436649" cy="65926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7BA2" w14:textId="77777777" w:rsidR="00FD1D7A" w:rsidRDefault="00FD1D7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D97C" w14:textId="77777777" w:rsidR="0064673A" w:rsidRDefault="00DE51B6">
    <w:pPr>
      <w:pBdr>
        <w:top w:val="nil"/>
        <w:left w:val="nil"/>
        <w:bottom w:val="nil"/>
        <w:right w:val="nil"/>
        <w:between w:val="nil"/>
      </w:pBdr>
      <w:tabs>
        <w:tab w:val="center" w:pos="4419"/>
        <w:tab w:val="right" w:pos="8838"/>
      </w:tabs>
      <w:spacing w:after="0" w:line="240" w:lineRule="auto"/>
      <w:rPr>
        <w:rFonts w:cs="Calibri"/>
        <w:color w:val="000000"/>
      </w:rPr>
    </w:pPr>
    <w:r>
      <w:rPr>
        <w:rFonts w:cs="Calibri"/>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1EA"/>
    <w:multiLevelType w:val="multilevel"/>
    <w:tmpl w:val="17EAC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E42D43"/>
    <w:multiLevelType w:val="multilevel"/>
    <w:tmpl w:val="617C6A7C"/>
    <w:lvl w:ilvl="0">
      <w:start w:val="1"/>
      <w:numFmt w:val="decimal"/>
      <w:lvlText w:val="%1."/>
      <w:lvlJc w:val="left"/>
      <w:pPr>
        <w:ind w:left="1854" w:hanging="720"/>
      </w:pPr>
      <w:rPr>
        <w:i w:val="0"/>
        <w:iCs w:val="0"/>
      </w:rPr>
    </w:lvl>
    <w:lvl w:ilvl="1">
      <w:start w:val="2"/>
      <w:numFmt w:val="decimal"/>
      <w:lvlText w:val="%1.%2"/>
      <w:lvlJc w:val="left"/>
      <w:pPr>
        <w:ind w:left="45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67E1EE3"/>
    <w:multiLevelType w:val="multilevel"/>
    <w:tmpl w:val="4C000304"/>
    <w:lvl w:ilvl="0">
      <w:start w:val="1"/>
      <w:numFmt w:val="decimal"/>
      <w:lvlText w:val="%1."/>
      <w:lvlJc w:val="left"/>
      <w:pPr>
        <w:ind w:left="720" w:hanging="360"/>
      </w:pPr>
    </w:lvl>
    <w:lvl w:ilvl="1">
      <w:start w:val="1"/>
      <w:numFmt w:val="decimal"/>
      <w:pStyle w:val="Sec8Sub-Clauses"/>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2E121F80"/>
    <w:multiLevelType w:val="multilevel"/>
    <w:tmpl w:val="72021CE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37FF028D"/>
    <w:multiLevelType w:val="multilevel"/>
    <w:tmpl w:val="F2E6253C"/>
    <w:lvl w:ilvl="0">
      <w:start w:val="1"/>
      <w:numFmt w:val="decimal"/>
      <w:lvlText w:val="%1."/>
      <w:lvlJc w:val="left"/>
      <w:pPr>
        <w:ind w:left="1854" w:hanging="720"/>
      </w:pPr>
      <w:rPr>
        <w:i w:val="0"/>
        <w:iCs w:val="0"/>
      </w:rPr>
    </w:lvl>
    <w:lvl w:ilvl="1">
      <w:start w:val="2"/>
      <w:numFmt w:val="decimal"/>
      <w:lvlText w:val="%1.%2"/>
      <w:lvlJc w:val="left"/>
      <w:pPr>
        <w:ind w:left="45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423C3C30"/>
    <w:multiLevelType w:val="multilevel"/>
    <w:tmpl w:val="8ED870FA"/>
    <w:lvl w:ilvl="0">
      <w:start w:val="1"/>
      <w:numFmt w:val="lowerLetter"/>
      <w:lvlText w:val="(%1)"/>
      <w:lvlJc w:val="left"/>
      <w:pPr>
        <w:ind w:left="2880" w:hanging="360"/>
      </w:pPr>
    </w:lvl>
    <w:lvl w:ilvl="1">
      <w:start w:val="1"/>
      <w:numFmt w:val="decimal"/>
      <w:lvlText w:val="%2)"/>
      <w:lvlJc w:val="left"/>
      <w:pPr>
        <w:ind w:left="3956" w:hanging="716"/>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15:restartNumberingAfterBreak="0">
    <w:nsid w:val="52611CD0"/>
    <w:multiLevelType w:val="multilevel"/>
    <w:tmpl w:val="271A65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7D83AC0"/>
    <w:multiLevelType w:val="multilevel"/>
    <w:tmpl w:val="203CF88A"/>
    <w:lvl w:ilvl="0">
      <w:start w:val="1"/>
      <w:numFmt w:val="lowerRoman"/>
      <w:lvlText w:val="%1."/>
      <w:lvlJc w:val="right"/>
      <w:pPr>
        <w:ind w:left="2160" w:hanging="360"/>
      </w:pPr>
      <w:rPr>
        <w:b w:val="0"/>
        <w:bCs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8" w15:restartNumberingAfterBreak="0">
    <w:nsid w:val="5F2D068F"/>
    <w:multiLevelType w:val="multilevel"/>
    <w:tmpl w:val="AA841338"/>
    <w:lvl w:ilvl="0">
      <w:start w:val="1"/>
      <w:numFmt w:val="lowerLetter"/>
      <w:lvlText w:val="(%1)"/>
      <w:lvlJc w:val="left"/>
      <w:pPr>
        <w:ind w:left="2880" w:hanging="360"/>
      </w:pPr>
    </w:lvl>
    <w:lvl w:ilvl="1">
      <w:start w:val="1"/>
      <w:numFmt w:val="decimal"/>
      <w:lvlText w:val="%2)"/>
      <w:lvlJc w:val="left"/>
      <w:pPr>
        <w:ind w:left="3956" w:hanging="716"/>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9" w15:restartNumberingAfterBreak="0">
    <w:nsid w:val="63CD7E57"/>
    <w:multiLevelType w:val="multilevel"/>
    <w:tmpl w:val="396093B4"/>
    <w:lvl w:ilvl="0">
      <w:start w:val="1"/>
      <w:numFmt w:val="decimal"/>
      <w:lvlText w:val="2.%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69706FD"/>
    <w:multiLevelType w:val="multilevel"/>
    <w:tmpl w:val="B11AAE30"/>
    <w:lvl w:ilvl="0">
      <w:start w:val="1"/>
      <w:numFmt w:val="lowerRoman"/>
      <w:lvlText w:val="%1."/>
      <w:lvlJc w:val="right"/>
      <w:pPr>
        <w:ind w:left="2160" w:hanging="360"/>
      </w:pPr>
      <w:rPr>
        <w:b w:val="0"/>
        <w:bCs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67A26EB1"/>
    <w:multiLevelType w:val="multilevel"/>
    <w:tmpl w:val="993AAAB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67E74606"/>
    <w:multiLevelType w:val="multilevel"/>
    <w:tmpl w:val="2E94503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7A892B82"/>
    <w:multiLevelType w:val="multilevel"/>
    <w:tmpl w:val="9912E7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2"/>
  </w:num>
  <w:num w:numId="3">
    <w:abstractNumId w:val="10"/>
  </w:num>
  <w:num w:numId="4">
    <w:abstractNumId w:val="5"/>
  </w:num>
  <w:num w:numId="5">
    <w:abstractNumId w:val="6"/>
  </w:num>
  <w:num w:numId="6">
    <w:abstractNumId w:val="4"/>
  </w:num>
  <w:num w:numId="7">
    <w:abstractNumId w:val="2"/>
  </w:num>
  <w:num w:numId="8">
    <w:abstractNumId w:val="9"/>
  </w:num>
  <w:num w:numId="9">
    <w:abstractNumId w:val="11"/>
  </w:num>
  <w:num w:numId="10">
    <w:abstractNumId w:val="7"/>
  </w:num>
  <w:num w:numId="11">
    <w:abstractNumId w:val="8"/>
  </w:num>
  <w:num w:numId="12">
    <w:abstractNumId w:val="13"/>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73A"/>
    <w:rsid w:val="00003FE9"/>
    <w:rsid w:val="000E3AC4"/>
    <w:rsid w:val="00112A9A"/>
    <w:rsid w:val="00197273"/>
    <w:rsid w:val="002A6FB7"/>
    <w:rsid w:val="002B45E5"/>
    <w:rsid w:val="003461FD"/>
    <w:rsid w:val="00366D33"/>
    <w:rsid w:val="003A7ACD"/>
    <w:rsid w:val="00426BC6"/>
    <w:rsid w:val="004601EE"/>
    <w:rsid w:val="005359FD"/>
    <w:rsid w:val="006226BC"/>
    <w:rsid w:val="0064673A"/>
    <w:rsid w:val="00730BE9"/>
    <w:rsid w:val="007B1175"/>
    <w:rsid w:val="008179C8"/>
    <w:rsid w:val="008F6B01"/>
    <w:rsid w:val="008F7A35"/>
    <w:rsid w:val="0090684D"/>
    <w:rsid w:val="009079A3"/>
    <w:rsid w:val="009804C8"/>
    <w:rsid w:val="009E3B9B"/>
    <w:rsid w:val="00A97FB6"/>
    <w:rsid w:val="00B82D5A"/>
    <w:rsid w:val="00B87FEC"/>
    <w:rsid w:val="00BD5E06"/>
    <w:rsid w:val="00BD70FD"/>
    <w:rsid w:val="00CC15C7"/>
    <w:rsid w:val="00CD4DB7"/>
    <w:rsid w:val="00D512DB"/>
    <w:rsid w:val="00D71FDF"/>
    <w:rsid w:val="00DE51B6"/>
    <w:rsid w:val="00E25E3E"/>
    <w:rsid w:val="00E31311"/>
    <w:rsid w:val="00F85A8D"/>
    <w:rsid w:val="00FB3AA6"/>
    <w:rsid w:val="00FD1D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AB9F"/>
  <w15:docId w15:val="{D2542D82-90ED-49BA-9DFA-32D296EF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B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C1D"/>
    <w:rPr>
      <w:rFonts w:cs="Times New Roman"/>
    </w:rPr>
  </w:style>
  <w:style w:type="paragraph" w:styleId="Ttulo1">
    <w:name w:val="heading 1"/>
    <w:basedOn w:val="Normal"/>
    <w:next w:val="Normal"/>
    <w:link w:val="Ttulo1Car"/>
    <w:uiPriority w:val="9"/>
    <w:qFormat/>
    <w:rsid w:val="001C2C1D"/>
    <w:pPr>
      <w:keepNext/>
      <w:spacing w:after="0" w:line="240" w:lineRule="auto"/>
      <w:outlineLvl w:val="0"/>
    </w:pPr>
    <w:rPr>
      <w:rFonts w:ascii="Arial" w:eastAsia="Times New Roman" w:hAnsi="Arial"/>
      <w:sz w:val="24"/>
      <w:szCs w:val="20"/>
      <w:lang w:val="es-ES_tradnl" w:eastAsia="es-AR"/>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rsid w:val="001C2C1D"/>
    <w:rPr>
      <w:rFonts w:ascii="Arial" w:eastAsia="Times New Roman" w:hAnsi="Arial" w:cs="Times New Roman"/>
      <w:kern w:val="0"/>
      <w:sz w:val="24"/>
      <w:szCs w:val="20"/>
      <w:lang w:val="es-ES_tradnl" w:eastAsia="es-AR"/>
    </w:rPr>
  </w:style>
  <w:style w:type="character" w:styleId="Hipervnculo">
    <w:name w:val="Hyperlink"/>
    <w:uiPriority w:val="99"/>
    <w:unhideWhenUsed/>
    <w:rsid w:val="001C2C1D"/>
    <w:rPr>
      <w:color w:val="0563C1"/>
      <w:u w:val="single"/>
    </w:rPr>
  </w:style>
  <w:style w:type="paragraph" w:styleId="Encabezado">
    <w:name w:val="header"/>
    <w:basedOn w:val="Normal"/>
    <w:link w:val="EncabezadoCar"/>
    <w:uiPriority w:val="99"/>
    <w:unhideWhenUsed/>
    <w:rsid w:val="001C2C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2C1D"/>
    <w:rPr>
      <w:rFonts w:ascii="Calibri" w:eastAsia="Calibri" w:hAnsi="Calibri" w:cs="Times New Roman"/>
      <w:kern w:val="0"/>
      <w:lang w:val="es-BO"/>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TextonotapieCar"/>
    <w:uiPriority w:val="99"/>
    <w:qFormat/>
    <w:rsid w:val="001C2C1D"/>
    <w:pPr>
      <w:spacing w:after="0" w:line="240" w:lineRule="auto"/>
    </w:pPr>
    <w:rPr>
      <w:rFonts w:ascii="Times New Roman" w:eastAsia="Times New Roman" w:hAnsi="Times New Roman"/>
      <w:sz w:val="20"/>
      <w:szCs w:val="20"/>
      <w:lang w:val="es-ES_tradnl" w:eastAsia="es-AR"/>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rsid w:val="001C2C1D"/>
    <w:rPr>
      <w:rFonts w:ascii="Times New Roman" w:eastAsia="Times New Roman" w:hAnsi="Times New Roman" w:cs="Times New Roman"/>
      <w:kern w:val="0"/>
      <w:sz w:val="20"/>
      <w:szCs w:val="20"/>
      <w:lang w:val="es-ES_tradnl" w:eastAsia="es-AR"/>
    </w:rPr>
  </w:style>
  <w:style w:type="paragraph" w:customStyle="1" w:styleId="Heading1a">
    <w:name w:val="Heading 1a"/>
    <w:rsid w:val="001C2C1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styleId="Textoindependiente">
    <w:name w:val="Body Text"/>
    <w:basedOn w:val="Normal"/>
    <w:link w:val="TextoindependienteCar"/>
    <w:rsid w:val="001C2C1D"/>
    <w:pPr>
      <w:widowControl w:val="0"/>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sz w:val="24"/>
      <w:szCs w:val="20"/>
      <w:lang w:val="es-ES_tradnl" w:eastAsia="es-AR"/>
    </w:rPr>
  </w:style>
  <w:style w:type="character" w:customStyle="1" w:styleId="TextoindependienteCar">
    <w:name w:val="Texto independiente Car"/>
    <w:basedOn w:val="Fuentedeprrafopredeter"/>
    <w:link w:val="Textoindependiente"/>
    <w:rsid w:val="001C2C1D"/>
    <w:rPr>
      <w:rFonts w:ascii="Arial" w:eastAsia="Times New Roman" w:hAnsi="Arial" w:cs="Times New Roman"/>
      <w:kern w:val="0"/>
      <w:sz w:val="24"/>
      <w:szCs w:val="20"/>
      <w:lang w:val="es-ES_tradnl" w:eastAsia="es-AR"/>
    </w:rPr>
  </w:style>
  <w:style w:type="paragraph" w:customStyle="1" w:styleId="TtuloColumna">
    <w:name w:val="TítuloColumna"/>
    <w:basedOn w:val="Normal"/>
    <w:rsid w:val="001C2C1D"/>
    <w:pPr>
      <w:spacing w:after="0" w:line="240" w:lineRule="auto"/>
      <w:jc w:val="center"/>
    </w:pPr>
    <w:rPr>
      <w:rFonts w:ascii="Arial" w:eastAsia="Times New Roman" w:hAnsi="Arial"/>
      <w:b/>
      <w:caps/>
      <w:sz w:val="20"/>
      <w:szCs w:val="20"/>
      <w:lang w:val="es-ES_tradnl" w:eastAsia="es-ES"/>
    </w:rPr>
  </w:style>
  <w:style w:type="paragraph" w:customStyle="1" w:styleId="Tabla8titulo">
    <w:name w:val="Tabla8 titulo"/>
    <w:basedOn w:val="Normal"/>
    <w:link w:val="Tabla8tituloCar"/>
    <w:qFormat/>
    <w:rsid w:val="001C2C1D"/>
    <w:pPr>
      <w:spacing w:before="120" w:after="240" w:line="240" w:lineRule="auto"/>
      <w:jc w:val="center"/>
    </w:pPr>
    <w:rPr>
      <w:rFonts w:ascii="Times New Roman" w:eastAsia="Times New Roman" w:hAnsi="Times New Roman"/>
      <w:b/>
      <w:sz w:val="36"/>
      <w:szCs w:val="20"/>
      <w:lang w:val="es-ES"/>
    </w:rPr>
  </w:style>
  <w:style w:type="character" w:customStyle="1" w:styleId="Tabla8tituloCar">
    <w:name w:val="Tabla8 titulo Car"/>
    <w:link w:val="Tabla8titulo"/>
    <w:rsid w:val="001C2C1D"/>
    <w:rPr>
      <w:rFonts w:ascii="Times New Roman" w:eastAsia="Times New Roman" w:hAnsi="Times New Roman" w:cs="Times New Roman"/>
      <w:b/>
      <w:kern w:val="0"/>
      <w:sz w:val="36"/>
      <w:szCs w:val="20"/>
      <w:lang w:val="es-ES"/>
    </w:rPr>
  </w:style>
  <w:style w:type="character" w:styleId="Refdenotaalpie">
    <w:name w:val="footnote reference"/>
    <w:aliases w:val="16 Point,Superscript 6 Point"/>
    <w:uiPriority w:val="99"/>
    <w:rsid w:val="00491B31"/>
    <w:rPr>
      <w:vertAlign w:val="superscript"/>
    </w:rPr>
  </w:style>
  <w:style w:type="paragraph" w:styleId="Prrafodelista">
    <w:name w:val="List Paragraph"/>
    <w:aliases w:val="Citation List,본문(내용),List Paragraph (numbered (a)),Colorful List - Accent 11"/>
    <w:basedOn w:val="Normal"/>
    <w:link w:val="PrrafodelistaCar"/>
    <w:uiPriority w:val="34"/>
    <w:qFormat/>
    <w:rsid w:val="00491B31"/>
    <w:pPr>
      <w:spacing w:after="0" w:line="240" w:lineRule="auto"/>
      <w:ind w:left="720"/>
      <w:contextualSpacing/>
    </w:pPr>
    <w:rPr>
      <w:rFonts w:ascii="Times New Roman" w:eastAsia="Times New Roman" w:hAnsi="Times New Roman"/>
      <w:sz w:val="24"/>
      <w:szCs w:val="24"/>
      <w:lang w:val="en-US"/>
    </w:rPr>
  </w:style>
  <w:style w:type="character" w:customStyle="1" w:styleId="PrrafodelistaCar">
    <w:name w:val="Párrafo de lista Car"/>
    <w:aliases w:val="Citation List Car,본문(내용) Car,List Paragraph (numbered (a)) Car,Colorful List - Accent 11 Car"/>
    <w:link w:val="Prrafodelista"/>
    <w:uiPriority w:val="34"/>
    <w:rsid w:val="00491B31"/>
    <w:rPr>
      <w:rFonts w:ascii="Times New Roman" w:eastAsia="Times New Roman" w:hAnsi="Times New Roman" w:cs="Times New Roman"/>
      <w:kern w:val="0"/>
      <w:sz w:val="24"/>
      <w:szCs w:val="24"/>
      <w:lang w:val="en-US"/>
    </w:rPr>
  </w:style>
  <w:style w:type="paragraph" w:customStyle="1" w:styleId="Sec8Sub-Clauses">
    <w:name w:val="Sec 8 Sub-Clauses"/>
    <w:basedOn w:val="Normal"/>
    <w:qFormat/>
    <w:rsid w:val="00491B31"/>
    <w:pPr>
      <w:numPr>
        <w:ilvl w:val="1"/>
        <w:numId w:val="7"/>
      </w:numPr>
      <w:spacing w:after="200" w:line="240" w:lineRule="auto"/>
    </w:pPr>
    <w:rPr>
      <w:rFonts w:ascii="Times New Roman" w:eastAsia="Times New Roman" w:hAnsi="Times New Roman"/>
      <w:bCs/>
      <w:sz w:val="24"/>
      <w:szCs w:val="20"/>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20" w:type="dxa"/>
        <w:right w:w="12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paragraph" w:styleId="Piedepgina">
    <w:name w:val="footer"/>
    <w:basedOn w:val="Normal"/>
    <w:link w:val="PiedepginaCar"/>
    <w:uiPriority w:val="99"/>
    <w:unhideWhenUsed/>
    <w:rsid w:val="004601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01EE"/>
    <w:rPr>
      <w:rFonts w:cs="Times New Roman"/>
    </w:rPr>
  </w:style>
  <w:style w:type="paragraph" w:styleId="NormalWeb">
    <w:name w:val="Normal (Web)"/>
    <w:basedOn w:val="Normal"/>
    <w:uiPriority w:val="99"/>
    <w:unhideWhenUsed/>
    <w:rsid w:val="004601EE"/>
    <w:pPr>
      <w:spacing w:before="100" w:beforeAutospacing="1" w:after="100" w:afterAutospacing="1" w:line="240" w:lineRule="auto"/>
    </w:pPr>
    <w:rPr>
      <w:rFonts w:ascii="Times New Roman" w:eastAsia="Times New Roman" w:hAnsi="Times New Roman"/>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3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CV8wQio2q5qGQCVro6/Ke+8XxA==">CgMxLjAyCWguMzBqMHpsbDIOaC51cmR0NmV2MWFxNnYyCWguMWZvYjl0ZTIJaC4zem55c2g3MgloLjJldDkycDAyCGgudHlqY3d0MgloLjNkeTZ2a20yCWguMXQzaDVzZjIJaC40ZDM0b2c4MgloLjJzOGV5bzEyCWguMTdkcDh2dTIOaC42NXN6aTdqa203cDYyDmguMm9oaDI0OHJ5djFxMgloLjNyZGNyam4yDmgucXBoNjJtNzJlZGR5OAByITFJc0JYdDFHaGtiSldYblF0eEt1OEExQTFybzdKN1No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3672</Words>
  <Characters>20197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Brillith Suarez Solis</dc:creator>
  <cp:lastModifiedBy>UNAP</cp:lastModifiedBy>
  <cp:revision>6</cp:revision>
  <cp:lastPrinted>2026-07-16T15:32:00Z</cp:lastPrinted>
  <dcterms:created xsi:type="dcterms:W3CDTF">2026-07-25T01:56:00Z</dcterms:created>
  <dcterms:modified xsi:type="dcterms:W3CDTF">2026-08-01T00:02:00Z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317b8070-2e24-4e37-b23c-90cda37b3335</vt:lpwstr>
  </property>
</Properties>
</file>